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019" w:rsidRPr="000C3899" w:rsidRDefault="00DC6019" w:rsidP="00DC6019">
      <w:pPr>
        <w:shd w:val="clear" w:color="auto" w:fill="FFFFFF"/>
        <w:spacing w:after="120" w:line="240" w:lineRule="auto"/>
        <w:jc w:val="center"/>
        <w:rPr>
          <w:rFonts w:ascii="Helvetica" w:eastAsia="Times New Roman" w:hAnsi="Helvetica" w:cs="Times New Roman"/>
          <w:color w:val="232323"/>
          <w:sz w:val="34"/>
          <w:szCs w:val="34"/>
          <w:lang w:eastAsia="cs-CZ"/>
        </w:rPr>
      </w:pPr>
      <w:r w:rsidRPr="000C3899">
        <w:rPr>
          <w:rFonts w:ascii="Helvetica" w:eastAsia="Times New Roman" w:hAnsi="Helvetica" w:cs="Times New Roman"/>
          <w:color w:val="232323"/>
          <w:sz w:val="34"/>
          <w:szCs w:val="34"/>
          <w:lang w:eastAsia="cs-CZ"/>
        </w:rPr>
        <w:t>590/2006 Sb.</w:t>
      </w:r>
    </w:p>
    <w:p w:rsidR="00DC6019" w:rsidRPr="000C3899" w:rsidRDefault="00DC6019" w:rsidP="00DC6019">
      <w:pPr>
        <w:shd w:val="clear" w:color="auto" w:fill="FFFFFF"/>
        <w:spacing w:after="120" w:line="240" w:lineRule="auto"/>
        <w:jc w:val="center"/>
        <w:rPr>
          <w:rFonts w:ascii="Helvetica" w:eastAsia="Times New Roman" w:hAnsi="Helvetica" w:cs="Times New Roman"/>
          <w:color w:val="232323"/>
          <w:sz w:val="34"/>
          <w:szCs w:val="34"/>
          <w:lang w:eastAsia="cs-CZ"/>
        </w:rPr>
      </w:pPr>
      <w:r w:rsidRPr="000C3899">
        <w:rPr>
          <w:rFonts w:ascii="Helvetica" w:eastAsia="Times New Roman" w:hAnsi="Helvetica" w:cs="Times New Roman"/>
          <w:color w:val="232323"/>
          <w:sz w:val="34"/>
          <w:szCs w:val="34"/>
          <w:lang w:eastAsia="cs-CZ"/>
        </w:rPr>
        <w:t>NAŘÍZENÍ VLÁDY</w:t>
      </w:r>
    </w:p>
    <w:p w:rsidR="00DC6019" w:rsidRPr="000C3899" w:rsidRDefault="00DC6019" w:rsidP="00DC6019">
      <w:pPr>
        <w:shd w:val="clear" w:color="auto" w:fill="FFFFFF"/>
        <w:spacing w:after="120" w:line="240" w:lineRule="auto"/>
        <w:jc w:val="center"/>
        <w:rPr>
          <w:rFonts w:ascii="Helvetica" w:eastAsia="Times New Roman" w:hAnsi="Helvetica" w:cs="Times New Roman"/>
          <w:color w:val="232323"/>
          <w:sz w:val="24"/>
          <w:szCs w:val="24"/>
          <w:lang w:eastAsia="cs-CZ"/>
        </w:rPr>
      </w:pPr>
      <w:r w:rsidRPr="000C3899">
        <w:rPr>
          <w:rFonts w:ascii="Helvetica" w:eastAsia="Times New Roman" w:hAnsi="Helvetica" w:cs="Times New Roman"/>
          <w:color w:val="232323"/>
          <w:sz w:val="24"/>
          <w:szCs w:val="24"/>
          <w:lang w:eastAsia="cs-CZ"/>
        </w:rPr>
        <w:t>ze dne 12. prosince 2006,</w:t>
      </w:r>
    </w:p>
    <w:p w:rsidR="00DC6019" w:rsidRPr="000C3899" w:rsidRDefault="00DC6019" w:rsidP="00DC6019">
      <w:pPr>
        <w:shd w:val="clear" w:color="auto" w:fill="FFFFFF"/>
        <w:spacing w:after="120" w:line="240" w:lineRule="auto"/>
        <w:jc w:val="center"/>
        <w:rPr>
          <w:rFonts w:ascii="Helvetica" w:eastAsia="Times New Roman" w:hAnsi="Helvetica" w:cs="Times New Roman"/>
          <w:color w:val="232323"/>
          <w:sz w:val="24"/>
          <w:szCs w:val="24"/>
          <w:lang w:eastAsia="cs-CZ"/>
        </w:rPr>
      </w:pPr>
      <w:r w:rsidRPr="000C3899">
        <w:rPr>
          <w:rFonts w:ascii="Helvetica" w:eastAsia="Times New Roman" w:hAnsi="Helvetica" w:cs="Times New Roman"/>
          <w:color w:val="232323"/>
          <w:sz w:val="24"/>
          <w:szCs w:val="24"/>
          <w:lang w:eastAsia="cs-CZ"/>
        </w:rPr>
        <w:t>kterým se stanoví okruh a rozsah jiných důležitých osobních překážek v práci</w:t>
      </w:r>
    </w:p>
    <w:p w:rsidR="00DC6019" w:rsidRPr="000C3899" w:rsidRDefault="00DC6019" w:rsidP="00DC6019">
      <w:pPr>
        <w:shd w:val="clear" w:color="auto" w:fill="FFFFFF"/>
        <w:spacing w:after="120" w:line="240" w:lineRule="auto"/>
        <w:rPr>
          <w:rFonts w:ascii="Helvetica" w:eastAsia="Times New Roman" w:hAnsi="Helvetica" w:cs="Times New Roman"/>
          <w:color w:val="232323"/>
          <w:sz w:val="24"/>
          <w:szCs w:val="24"/>
          <w:lang w:eastAsia="cs-CZ"/>
        </w:rPr>
      </w:pPr>
      <w:r w:rsidRPr="000C3899">
        <w:rPr>
          <w:rFonts w:ascii="Helvetica" w:eastAsia="Times New Roman" w:hAnsi="Helvetica" w:cs="Times New Roman"/>
          <w:color w:val="232323"/>
          <w:sz w:val="24"/>
          <w:szCs w:val="24"/>
          <w:lang w:eastAsia="cs-CZ"/>
        </w:rPr>
        <w:t>8. Doprovod</w:t>
      </w:r>
    </w:p>
    <w:p w:rsidR="00DC6019" w:rsidRPr="000C3899" w:rsidRDefault="00DC6019" w:rsidP="00DC6019">
      <w:pPr>
        <w:shd w:val="clear" w:color="auto" w:fill="FFFFFF"/>
        <w:spacing w:after="120" w:line="240" w:lineRule="auto"/>
        <w:rPr>
          <w:rFonts w:ascii="Helvetica" w:eastAsia="Times New Roman" w:hAnsi="Helvetica" w:cs="Times New Roman"/>
          <w:color w:val="232323"/>
          <w:sz w:val="24"/>
          <w:szCs w:val="24"/>
          <w:lang w:eastAsia="cs-CZ"/>
        </w:rPr>
      </w:pPr>
      <w:r w:rsidRPr="000C3899">
        <w:rPr>
          <w:rFonts w:ascii="Helvetica" w:eastAsia="Times New Roman" w:hAnsi="Helvetica" w:cs="Times New Roman"/>
          <w:color w:val="232323"/>
          <w:sz w:val="24"/>
          <w:szCs w:val="24"/>
          <w:lang w:eastAsia="cs-CZ"/>
        </w:rPr>
        <w:t xml:space="preserve">a) Pracovní </w:t>
      </w:r>
      <w:r w:rsidRPr="000C3899">
        <w:rPr>
          <w:rFonts w:ascii="Helvetica" w:eastAsia="Times New Roman" w:hAnsi="Helvetica" w:cs="Times New Roman"/>
          <w:b/>
          <w:color w:val="232323"/>
          <w:sz w:val="24"/>
          <w:szCs w:val="24"/>
          <w:u w:val="single"/>
          <w:lang w:eastAsia="cs-CZ"/>
        </w:rPr>
        <w:t>volno k doprovodu rodinného příslušníka do zdravotnického</w:t>
      </w:r>
      <w:r w:rsidRPr="000C3899">
        <w:rPr>
          <w:rFonts w:ascii="Helvetica" w:eastAsia="Times New Roman" w:hAnsi="Helvetica" w:cs="Times New Roman"/>
          <w:color w:val="232323"/>
          <w:sz w:val="24"/>
          <w:szCs w:val="24"/>
          <w:lang w:eastAsia="cs-CZ"/>
        </w:rPr>
        <w:t xml:space="preserve"> zařízení k vyšetření nebo ošetření při náhlém onemocnění nebo úrazu a k předem stanovenému vyšetření, ošetření nebo léčení se poskytne jen jednomu z rodinných příslušníků na </w:t>
      </w:r>
      <w:r w:rsidRPr="000C3899">
        <w:rPr>
          <w:rFonts w:ascii="Helvetica" w:eastAsia="Times New Roman" w:hAnsi="Helvetica" w:cs="Times New Roman"/>
          <w:b/>
          <w:color w:val="232323"/>
          <w:sz w:val="24"/>
          <w:szCs w:val="24"/>
          <w:u w:val="single"/>
          <w:lang w:eastAsia="cs-CZ"/>
        </w:rPr>
        <w:t>nezbytně nutnou dobu</w:t>
      </w:r>
      <w:r w:rsidRPr="000C3899">
        <w:rPr>
          <w:rFonts w:ascii="Helvetica" w:eastAsia="Times New Roman" w:hAnsi="Helvetica" w:cs="Times New Roman"/>
          <w:color w:val="232323"/>
          <w:sz w:val="24"/>
          <w:szCs w:val="24"/>
          <w:lang w:eastAsia="cs-CZ"/>
        </w:rPr>
        <w:t xml:space="preserve">, </w:t>
      </w:r>
      <w:r w:rsidRPr="000C3899">
        <w:rPr>
          <w:rFonts w:ascii="Helvetica" w:eastAsia="Times New Roman" w:hAnsi="Helvetica" w:cs="Times New Roman"/>
          <w:b/>
          <w:color w:val="232323"/>
          <w:sz w:val="24"/>
          <w:szCs w:val="24"/>
          <w:u w:val="single"/>
          <w:lang w:eastAsia="cs-CZ"/>
        </w:rPr>
        <w:t>nejvýše však na 1 den</w:t>
      </w:r>
      <w:r w:rsidRPr="000C3899">
        <w:rPr>
          <w:rFonts w:ascii="Helvetica" w:eastAsia="Times New Roman" w:hAnsi="Helvetica" w:cs="Times New Roman"/>
          <w:color w:val="232323"/>
          <w:sz w:val="24"/>
          <w:szCs w:val="24"/>
          <w:lang w:eastAsia="cs-CZ"/>
        </w:rPr>
        <w:t>, byl-li doprovod nezbytný a uvedené úkony nebylo možno provést mimo pracovní dobu</w:t>
      </w:r>
    </w:p>
    <w:p w:rsidR="00DC6019" w:rsidRPr="000C3899" w:rsidRDefault="00DC6019" w:rsidP="00DC6019">
      <w:pPr>
        <w:shd w:val="clear" w:color="auto" w:fill="FFFFFF"/>
        <w:spacing w:after="120" w:line="240" w:lineRule="auto"/>
        <w:rPr>
          <w:rFonts w:ascii="Helvetica" w:eastAsia="Times New Roman" w:hAnsi="Helvetica" w:cs="Times New Roman"/>
          <w:color w:val="232323"/>
          <w:sz w:val="24"/>
          <w:szCs w:val="24"/>
          <w:lang w:eastAsia="cs-CZ"/>
        </w:rPr>
      </w:pPr>
      <w:r w:rsidRPr="000C3899">
        <w:rPr>
          <w:rFonts w:ascii="Helvetica" w:eastAsia="Times New Roman" w:hAnsi="Helvetica" w:cs="Times New Roman"/>
          <w:color w:val="232323"/>
          <w:sz w:val="24"/>
          <w:szCs w:val="24"/>
          <w:lang w:eastAsia="cs-CZ"/>
        </w:rPr>
        <w:t xml:space="preserve">1. s náhradou mzdy nebo platu, </w:t>
      </w:r>
      <w:r w:rsidRPr="000C3899">
        <w:rPr>
          <w:rFonts w:ascii="Helvetica" w:eastAsia="Times New Roman" w:hAnsi="Helvetica" w:cs="Times New Roman"/>
          <w:b/>
          <w:color w:val="232323"/>
          <w:sz w:val="24"/>
          <w:szCs w:val="24"/>
          <w:u w:val="single"/>
          <w:lang w:eastAsia="cs-CZ"/>
        </w:rPr>
        <w:t>jde-li o doprovod</w:t>
      </w:r>
      <w:r w:rsidRPr="000C3899">
        <w:rPr>
          <w:rFonts w:ascii="Helvetica" w:eastAsia="Times New Roman" w:hAnsi="Helvetica" w:cs="Times New Roman"/>
          <w:color w:val="232323"/>
          <w:sz w:val="24"/>
          <w:szCs w:val="24"/>
          <w:lang w:eastAsia="cs-CZ"/>
        </w:rPr>
        <w:t xml:space="preserve"> manžela, druha nebo </w:t>
      </w:r>
      <w:r w:rsidRPr="000C3899">
        <w:rPr>
          <w:rFonts w:ascii="Helvetica" w:eastAsia="Times New Roman" w:hAnsi="Helvetica" w:cs="Times New Roman"/>
          <w:b/>
          <w:color w:val="232323"/>
          <w:sz w:val="24"/>
          <w:szCs w:val="24"/>
          <w:u w:val="single"/>
          <w:lang w:eastAsia="cs-CZ"/>
        </w:rPr>
        <w:t>dítěte,</w:t>
      </w:r>
      <w:r w:rsidRPr="000C3899">
        <w:rPr>
          <w:rFonts w:ascii="Helvetica" w:eastAsia="Times New Roman" w:hAnsi="Helvetica" w:cs="Times New Roman"/>
          <w:color w:val="232323"/>
          <w:sz w:val="24"/>
          <w:szCs w:val="24"/>
          <w:lang w:eastAsia="cs-CZ"/>
        </w:rPr>
        <w:t xml:space="preserve"> jakož i rodiče a prarodiče zaměstnance nebo jeho manžela; má-li zaměstnanec nárok na ošetřovné z nemocenského pojištění, nepřísluší mu náhrada mzdy nebo platu,</w:t>
      </w:r>
    </w:p>
    <w:p w:rsidR="00DC6019" w:rsidRPr="000C3899" w:rsidRDefault="00DC6019" w:rsidP="00DC6019">
      <w:pPr>
        <w:shd w:val="clear" w:color="auto" w:fill="FFFFFF"/>
        <w:spacing w:after="120" w:line="240" w:lineRule="auto"/>
        <w:rPr>
          <w:rFonts w:ascii="Helvetica" w:eastAsia="Times New Roman" w:hAnsi="Helvetica" w:cs="Times New Roman"/>
          <w:color w:val="232323"/>
          <w:sz w:val="24"/>
          <w:szCs w:val="24"/>
          <w:lang w:eastAsia="cs-CZ"/>
        </w:rPr>
      </w:pPr>
      <w:r w:rsidRPr="000C3899">
        <w:rPr>
          <w:rFonts w:ascii="Helvetica" w:eastAsia="Times New Roman" w:hAnsi="Helvetica" w:cs="Times New Roman"/>
          <w:color w:val="232323"/>
          <w:sz w:val="24"/>
          <w:szCs w:val="24"/>
          <w:lang w:eastAsia="cs-CZ"/>
        </w:rPr>
        <w:t>2. bez náhrady mzdy nebo platu, jde-li o ostatní rodinné příslušníky.</w:t>
      </w:r>
    </w:p>
    <w:p w:rsidR="00DC6019" w:rsidRPr="000C3899" w:rsidRDefault="00DC6019" w:rsidP="00DC6019">
      <w:pPr>
        <w:shd w:val="clear" w:color="auto" w:fill="FFFFFF"/>
        <w:spacing w:after="120" w:line="240" w:lineRule="auto"/>
        <w:rPr>
          <w:rFonts w:ascii="Helvetica" w:eastAsia="Times New Roman" w:hAnsi="Helvetica" w:cs="Times New Roman"/>
          <w:color w:val="232323"/>
          <w:sz w:val="24"/>
          <w:szCs w:val="24"/>
          <w:lang w:eastAsia="cs-CZ"/>
        </w:rPr>
      </w:pPr>
      <w:r w:rsidRPr="000C3899">
        <w:rPr>
          <w:rFonts w:ascii="Helvetica" w:eastAsia="Times New Roman" w:hAnsi="Helvetica" w:cs="Times New Roman"/>
          <w:color w:val="232323"/>
          <w:sz w:val="24"/>
          <w:szCs w:val="24"/>
          <w:lang w:eastAsia="cs-CZ"/>
        </w:rPr>
        <w:t>b) Pracovní volno k doprovodu zdravotně postiženého dítěte do zařízení sociálních služeb nebo do školy nebo školského zařízení samostatně zřízených pro žáky se zdravotním postižením s internátním provozem a zpět se poskytne jen jednomu z rodinných příslušníků, a to s náhradou mzdy nebo platu na nezbytně nutnou dobu, nejvýše však na 6 pracovních dnů v kalendářním roce.</w:t>
      </w:r>
    </w:p>
    <w:p w:rsidR="00DC6019" w:rsidRPr="000C3899" w:rsidRDefault="00DC6019" w:rsidP="00DC6019">
      <w:pPr>
        <w:shd w:val="clear" w:color="auto" w:fill="FFFFFF"/>
        <w:spacing w:after="120" w:line="240" w:lineRule="auto"/>
        <w:rPr>
          <w:rFonts w:ascii="Helvetica" w:eastAsia="Times New Roman" w:hAnsi="Helvetica" w:cs="Times New Roman"/>
          <w:color w:val="232323"/>
          <w:sz w:val="24"/>
          <w:szCs w:val="24"/>
          <w:lang w:eastAsia="cs-CZ"/>
        </w:rPr>
      </w:pPr>
      <w:r w:rsidRPr="000C3899">
        <w:rPr>
          <w:rFonts w:ascii="Helvetica" w:eastAsia="Times New Roman" w:hAnsi="Helvetica" w:cs="Times New Roman"/>
          <w:color w:val="232323"/>
          <w:sz w:val="24"/>
          <w:szCs w:val="24"/>
          <w:lang w:eastAsia="cs-CZ"/>
        </w:rPr>
        <w:t>c) Pracovní volno k doprovodu dítěte do školského poradenského zařízení ke zjištění speciálních vzdělávacích potřeb dítěte se poskytne jen jednomu z rodinných příslušníků na nezbytně nutnou dobu bez náhrady mzdy nebo platu.</w:t>
      </w:r>
    </w:p>
    <w:p w:rsidR="00875CE6" w:rsidRDefault="00DC6019" w:rsidP="00DC6019">
      <w:pPr>
        <w:spacing w:after="120" w:line="240" w:lineRule="auto"/>
        <w:rPr>
          <w:rFonts w:ascii="Helvetica" w:eastAsia="Times New Roman" w:hAnsi="Helvetica" w:cs="Times New Roman"/>
          <w:color w:val="232323"/>
          <w:sz w:val="24"/>
          <w:szCs w:val="24"/>
          <w:lang w:eastAsia="cs-CZ"/>
        </w:rPr>
      </w:pPr>
      <w:r w:rsidRPr="000C3899">
        <w:rPr>
          <w:rFonts w:ascii="Helvetica" w:eastAsia="Times New Roman" w:hAnsi="Helvetica" w:cs="Times New Roman"/>
          <w:color w:val="232323"/>
          <w:sz w:val="24"/>
          <w:szCs w:val="24"/>
          <w:lang w:eastAsia="cs-CZ"/>
        </w:rPr>
        <w:t>Pro účely tohoto bodu se rodinnými příslušníky rozumí fyzické osoby uvedené v</w:t>
      </w:r>
      <w:r>
        <w:rPr>
          <w:rFonts w:ascii="Helvetica" w:eastAsia="Times New Roman" w:hAnsi="Helvetica" w:cs="Times New Roman"/>
          <w:color w:val="232323"/>
          <w:sz w:val="24"/>
          <w:szCs w:val="24"/>
          <w:lang w:eastAsia="cs-CZ"/>
        </w:rPr>
        <w:t> </w:t>
      </w:r>
      <w:r w:rsidRPr="000C3899">
        <w:rPr>
          <w:rFonts w:ascii="Helvetica" w:eastAsia="Times New Roman" w:hAnsi="Helvetica" w:cs="Times New Roman"/>
          <w:color w:val="232323"/>
          <w:sz w:val="24"/>
          <w:szCs w:val="24"/>
          <w:lang w:eastAsia="cs-CZ"/>
        </w:rPr>
        <w:t>bodě</w:t>
      </w:r>
    </w:p>
    <w:p w:rsidR="00DC6019" w:rsidRDefault="00DC6019" w:rsidP="00DC6019">
      <w:pPr>
        <w:spacing w:after="120" w:line="240" w:lineRule="auto"/>
        <w:rPr>
          <w:rFonts w:ascii="Helvetica" w:eastAsia="Times New Roman" w:hAnsi="Helvetica" w:cs="Times New Roman"/>
          <w:color w:val="232323"/>
          <w:sz w:val="24"/>
          <w:szCs w:val="24"/>
          <w:lang w:eastAsia="cs-CZ"/>
        </w:rPr>
      </w:pPr>
    </w:p>
    <w:p w:rsidR="00DC6019" w:rsidRDefault="00DC6019" w:rsidP="00DC6019">
      <w:pPr>
        <w:spacing w:after="120" w:line="240" w:lineRule="auto"/>
      </w:pPr>
    </w:p>
    <w:p w:rsidR="00037307" w:rsidRPr="00037307" w:rsidRDefault="00037307" w:rsidP="00037307">
      <w:pPr>
        <w:shd w:val="clear" w:color="auto" w:fill="FFFFFF"/>
        <w:spacing w:after="24" w:line="240" w:lineRule="auto"/>
        <w:jc w:val="center"/>
        <w:rPr>
          <w:rFonts w:ascii="Fira Sans" w:eastAsia="Times New Roman" w:hAnsi="Fira Sans" w:cs="Times New Roman"/>
          <w:color w:val="232323"/>
          <w:sz w:val="34"/>
          <w:szCs w:val="34"/>
          <w:lang w:eastAsia="cs-CZ"/>
        </w:rPr>
      </w:pPr>
      <w:r w:rsidRPr="00037307">
        <w:rPr>
          <w:rFonts w:ascii="Fira Sans" w:eastAsia="Times New Roman" w:hAnsi="Fira Sans" w:cs="Times New Roman"/>
          <w:color w:val="232323"/>
          <w:sz w:val="34"/>
          <w:szCs w:val="34"/>
          <w:lang w:eastAsia="cs-CZ"/>
        </w:rPr>
        <w:t>187/2006 Sb.</w:t>
      </w:r>
    </w:p>
    <w:p w:rsidR="00037307" w:rsidRPr="00037307" w:rsidRDefault="00037307" w:rsidP="00037307">
      <w:pPr>
        <w:shd w:val="clear" w:color="auto" w:fill="FFFFFF"/>
        <w:spacing w:after="24" w:line="240" w:lineRule="auto"/>
        <w:jc w:val="center"/>
        <w:rPr>
          <w:rFonts w:ascii="Fira Sans" w:eastAsia="Times New Roman" w:hAnsi="Fira Sans" w:cs="Times New Roman"/>
          <w:color w:val="232323"/>
          <w:sz w:val="34"/>
          <w:szCs w:val="34"/>
          <w:lang w:eastAsia="cs-CZ"/>
        </w:rPr>
      </w:pPr>
      <w:r w:rsidRPr="00037307">
        <w:rPr>
          <w:rFonts w:ascii="Fira Sans" w:eastAsia="Times New Roman" w:hAnsi="Fira Sans" w:cs="Times New Roman"/>
          <w:color w:val="232323"/>
          <w:sz w:val="34"/>
          <w:szCs w:val="34"/>
          <w:lang w:eastAsia="cs-CZ"/>
        </w:rPr>
        <w:t>ZÁKON</w:t>
      </w:r>
    </w:p>
    <w:p w:rsidR="00037307" w:rsidRPr="00037307" w:rsidRDefault="00037307" w:rsidP="00037307">
      <w:pPr>
        <w:shd w:val="clear" w:color="auto" w:fill="FFFFFF"/>
        <w:spacing w:after="96" w:line="240" w:lineRule="auto"/>
        <w:jc w:val="center"/>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ze dne 14. března 2006</w:t>
      </w:r>
    </w:p>
    <w:p w:rsidR="00037307" w:rsidRPr="00037307" w:rsidRDefault="00037307" w:rsidP="00037307">
      <w:pPr>
        <w:shd w:val="clear" w:color="auto" w:fill="FFFFFF"/>
        <w:spacing w:after="96" w:line="240" w:lineRule="auto"/>
        <w:jc w:val="center"/>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o </w:t>
      </w:r>
      <w:bookmarkStart w:id="0" w:name="lema0"/>
      <w:bookmarkEnd w:id="0"/>
      <w:r w:rsidRPr="00037307">
        <w:rPr>
          <w:rFonts w:ascii="Fira Sans" w:eastAsia="Times New Roman" w:hAnsi="Fira Sans" w:cs="Times New Roman"/>
          <w:color w:val="232323"/>
          <w:sz w:val="24"/>
          <w:szCs w:val="24"/>
          <w:lang w:eastAsia="cs-CZ"/>
        </w:rPr>
        <w:fldChar w:fldCharType="begin"/>
      </w:r>
      <w:r w:rsidRPr="00037307">
        <w:rPr>
          <w:rFonts w:ascii="Fira Sans" w:eastAsia="Times New Roman" w:hAnsi="Fira Sans" w:cs="Times New Roman"/>
          <w:color w:val="232323"/>
          <w:sz w:val="24"/>
          <w:szCs w:val="24"/>
          <w:lang w:eastAsia="cs-CZ"/>
        </w:rPr>
        <w:instrText xml:space="preserve"> HYPERLINK "https://www.aspi.cz/products/lawText/1/62555/1/2/zakon-c-187-2006-sb-o-nemocenskem-pojisteni?rem=o%20nemocensk%C3%A9m%20poji%C5%A1t%C4%9Bn%C3%AD" \l "lema1" </w:instrText>
      </w:r>
      <w:r w:rsidRPr="00037307">
        <w:rPr>
          <w:rFonts w:ascii="Fira Sans" w:eastAsia="Times New Roman" w:hAnsi="Fira Sans" w:cs="Times New Roman"/>
          <w:color w:val="232323"/>
          <w:sz w:val="24"/>
          <w:szCs w:val="24"/>
          <w:lang w:eastAsia="cs-CZ"/>
        </w:rPr>
        <w:fldChar w:fldCharType="separate"/>
      </w:r>
      <w:r w:rsidRPr="00037307">
        <w:rPr>
          <w:rFonts w:ascii="Fira Sans" w:eastAsia="Times New Roman" w:hAnsi="Fira Sans" w:cs="Times New Roman"/>
          <w:color w:val="0000FF"/>
          <w:sz w:val="24"/>
          <w:szCs w:val="24"/>
          <w:lang w:eastAsia="cs-CZ"/>
        </w:rPr>
        <w:t>nemocenském</w:t>
      </w:r>
      <w:r w:rsidRPr="00037307">
        <w:rPr>
          <w:rFonts w:ascii="Fira Sans" w:eastAsia="Times New Roman" w:hAnsi="Fira Sans" w:cs="Times New Roman"/>
          <w:color w:val="232323"/>
          <w:sz w:val="24"/>
          <w:szCs w:val="24"/>
          <w:lang w:eastAsia="cs-CZ"/>
        </w:rPr>
        <w:fldChar w:fldCharType="end"/>
      </w:r>
      <w:r w:rsidRPr="00037307">
        <w:rPr>
          <w:rFonts w:ascii="Fira Sans" w:eastAsia="Times New Roman" w:hAnsi="Fira Sans" w:cs="Times New Roman"/>
          <w:color w:val="232323"/>
          <w:sz w:val="24"/>
          <w:szCs w:val="24"/>
          <w:lang w:eastAsia="cs-CZ"/>
        </w:rPr>
        <w:t> </w:t>
      </w:r>
      <w:bookmarkStart w:id="1" w:name="lema1"/>
      <w:bookmarkEnd w:id="1"/>
      <w:r w:rsidRPr="00037307">
        <w:rPr>
          <w:rFonts w:ascii="Fira Sans" w:eastAsia="Times New Roman" w:hAnsi="Fira Sans" w:cs="Times New Roman"/>
          <w:color w:val="232323"/>
          <w:sz w:val="24"/>
          <w:szCs w:val="24"/>
          <w:lang w:eastAsia="cs-CZ"/>
        </w:rPr>
        <w:fldChar w:fldCharType="begin"/>
      </w:r>
      <w:r w:rsidRPr="00037307">
        <w:rPr>
          <w:rFonts w:ascii="Fira Sans" w:eastAsia="Times New Roman" w:hAnsi="Fira Sans" w:cs="Times New Roman"/>
          <w:color w:val="232323"/>
          <w:sz w:val="24"/>
          <w:szCs w:val="24"/>
          <w:lang w:eastAsia="cs-CZ"/>
        </w:rPr>
        <w:instrText xml:space="preserve"> HYPERLINK "https://www.aspi.cz/products/lawText/1/62555/1/2/zakon-c-187-2006-sb-o-nemocenskem-pojisteni?rem=o%20nemocensk%C3%A9m%20poji%C5%A1t%C4%9Bn%C3%AD" \l "lema2" </w:instrText>
      </w:r>
      <w:r w:rsidRPr="00037307">
        <w:rPr>
          <w:rFonts w:ascii="Fira Sans" w:eastAsia="Times New Roman" w:hAnsi="Fira Sans" w:cs="Times New Roman"/>
          <w:color w:val="232323"/>
          <w:sz w:val="24"/>
          <w:szCs w:val="24"/>
          <w:lang w:eastAsia="cs-CZ"/>
        </w:rPr>
        <w:fldChar w:fldCharType="separate"/>
      </w:r>
      <w:r w:rsidRPr="00037307">
        <w:rPr>
          <w:rFonts w:ascii="Fira Sans" w:eastAsia="Times New Roman" w:hAnsi="Fira Sans" w:cs="Times New Roman"/>
          <w:color w:val="0000FF"/>
          <w:sz w:val="24"/>
          <w:szCs w:val="24"/>
          <w:lang w:eastAsia="cs-CZ"/>
        </w:rPr>
        <w:t>pojištění</w:t>
      </w:r>
      <w:r w:rsidRPr="00037307">
        <w:rPr>
          <w:rFonts w:ascii="Fira Sans" w:eastAsia="Times New Roman" w:hAnsi="Fira Sans" w:cs="Times New Roman"/>
          <w:color w:val="232323"/>
          <w:sz w:val="24"/>
          <w:szCs w:val="24"/>
          <w:lang w:eastAsia="cs-CZ"/>
        </w:rPr>
        <w:fldChar w:fldCharType="end"/>
      </w:r>
    </w:p>
    <w:p w:rsidR="00037307" w:rsidRPr="00037307" w:rsidRDefault="00037307" w:rsidP="00037307">
      <w:pPr>
        <w:shd w:val="clear" w:color="auto" w:fill="FFFFFF"/>
        <w:spacing w:after="96" w:line="240" w:lineRule="auto"/>
        <w:jc w:val="center"/>
        <w:rPr>
          <w:rFonts w:ascii="Fira Sans" w:eastAsia="Times New Roman" w:hAnsi="Fira Sans" w:cs="Times New Roman"/>
          <w:color w:val="232323"/>
          <w:sz w:val="29"/>
          <w:szCs w:val="29"/>
          <w:lang w:eastAsia="cs-CZ"/>
        </w:rPr>
      </w:pPr>
      <w:r w:rsidRPr="00037307">
        <w:rPr>
          <w:rFonts w:ascii="Fira Sans" w:eastAsia="Times New Roman" w:hAnsi="Fira Sans" w:cs="Times New Roman"/>
          <w:color w:val="232323"/>
          <w:sz w:val="29"/>
          <w:szCs w:val="29"/>
          <w:lang w:eastAsia="cs-CZ"/>
        </w:rPr>
        <w:t>HLAVA VI</w:t>
      </w:r>
    </w:p>
    <w:p w:rsidR="00037307" w:rsidRPr="00037307" w:rsidRDefault="00037307" w:rsidP="00037307">
      <w:pPr>
        <w:shd w:val="clear" w:color="auto" w:fill="FFFFFF"/>
        <w:spacing w:after="96" w:line="240" w:lineRule="auto"/>
        <w:jc w:val="center"/>
        <w:rPr>
          <w:rFonts w:ascii="Fira Sans" w:eastAsia="Times New Roman" w:hAnsi="Fira Sans" w:cs="Times New Roman"/>
          <w:color w:val="232323"/>
          <w:sz w:val="29"/>
          <w:szCs w:val="29"/>
          <w:lang w:eastAsia="cs-CZ"/>
        </w:rPr>
      </w:pPr>
      <w:r w:rsidRPr="00037307">
        <w:rPr>
          <w:rFonts w:ascii="Fira Sans" w:eastAsia="Times New Roman" w:hAnsi="Fira Sans" w:cs="Times New Roman"/>
          <w:color w:val="232323"/>
          <w:sz w:val="29"/>
          <w:szCs w:val="29"/>
          <w:lang w:eastAsia="cs-CZ"/>
        </w:rPr>
        <w:t>OŠETŘOVNÉ</w:t>
      </w:r>
    </w:p>
    <w:p w:rsidR="00037307" w:rsidRPr="00037307" w:rsidRDefault="00037307" w:rsidP="00037307">
      <w:pPr>
        <w:shd w:val="clear" w:color="auto" w:fill="FFFFFF"/>
        <w:spacing w:after="96" w:line="240" w:lineRule="auto"/>
        <w:jc w:val="center"/>
        <w:rPr>
          <w:rFonts w:ascii="Fira Sans" w:eastAsia="Times New Roman" w:hAnsi="Fira Sans" w:cs="Times New Roman"/>
          <w:color w:val="232323"/>
          <w:sz w:val="26"/>
          <w:szCs w:val="26"/>
          <w:lang w:eastAsia="cs-CZ"/>
        </w:rPr>
      </w:pPr>
      <w:bookmarkStart w:id="2" w:name="c_24657"/>
      <w:bookmarkEnd w:id="2"/>
      <w:r w:rsidRPr="00037307">
        <w:rPr>
          <w:rFonts w:ascii="Fira Sans" w:eastAsia="Times New Roman" w:hAnsi="Fira Sans" w:cs="Times New Roman"/>
          <w:color w:val="232323"/>
          <w:sz w:val="26"/>
          <w:szCs w:val="26"/>
          <w:lang w:eastAsia="cs-CZ"/>
        </w:rPr>
        <w:t>Díl 1</w:t>
      </w:r>
    </w:p>
    <w:p w:rsidR="00037307" w:rsidRPr="00037307" w:rsidRDefault="00037307" w:rsidP="00037307">
      <w:pPr>
        <w:shd w:val="clear" w:color="auto" w:fill="FFFFFF"/>
        <w:spacing w:after="96" w:line="240" w:lineRule="auto"/>
        <w:jc w:val="center"/>
        <w:rPr>
          <w:rFonts w:ascii="Fira Sans" w:eastAsia="Times New Roman" w:hAnsi="Fira Sans" w:cs="Times New Roman"/>
          <w:color w:val="232323"/>
          <w:sz w:val="26"/>
          <w:szCs w:val="26"/>
          <w:lang w:eastAsia="cs-CZ"/>
        </w:rPr>
      </w:pPr>
      <w:r w:rsidRPr="00037307">
        <w:rPr>
          <w:rFonts w:ascii="Fira Sans" w:eastAsia="Times New Roman" w:hAnsi="Fira Sans" w:cs="Times New Roman"/>
          <w:color w:val="232323"/>
          <w:sz w:val="26"/>
          <w:szCs w:val="26"/>
          <w:lang w:eastAsia="cs-CZ"/>
        </w:rPr>
        <w:t>Podmínky nároku na ošetřovné</w:t>
      </w:r>
    </w:p>
    <w:p w:rsidR="00037307" w:rsidRPr="00037307" w:rsidRDefault="00037307" w:rsidP="00037307">
      <w:pPr>
        <w:shd w:val="clear" w:color="auto" w:fill="FFFFFF"/>
        <w:spacing w:after="96" w:line="645" w:lineRule="atLeast"/>
        <w:jc w:val="center"/>
        <w:rPr>
          <w:rFonts w:ascii="Fira Sans" w:eastAsia="Times New Roman" w:hAnsi="Fira Sans" w:cs="Times New Roman"/>
          <w:color w:val="007AC3"/>
          <w:sz w:val="24"/>
          <w:szCs w:val="24"/>
          <w:lang w:eastAsia="cs-CZ"/>
        </w:rPr>
      </w:pPr>
      <w:bookmarkStart w:id="3" w:name="c_24663"/>
      <w:bookmarkStart w:id="4" w:name="pa_39"/>
      <w:bookmarkStart w:id="5" w:name="p_39"/>
      <w:bookmarkEnd w:id="3"/>
      <w:bookmarkEnd w:id="4"/>
      <w:bookmarkEnd w:id="5"/>
      <w:r w:rsidRPr="00037307">
        <w:rPr>
          <w:rFonts w:ascii="Fira Sans" w:eastAsia="Times New Roman" w:hAnsi="Fira Sans" w:cs="Times New Roman"/>
          <w:color w:val="007AC3"/>
          <w:sz w:val="24"/>
          <w:szCs w:val="24"/>
          <w:lang w:eastAsia="cs-CZ"/>
        </w:rPr>
        <w:t>§ 39 </w:t>
      </w:r>
      <w:hyperlink r:id="rId5" w:history="1">
        <w:r w:rsidRPr="00037307">
          <w:rPr>
            <w:rFonts w:ascii="Fira Sans" w:eastAsia="Times New Roman" w:hAnsi="Fira Sans" w:cs="Times New Roman"/>
            <w:color w:val="007AC3"/>
            <w:sz w:val="24"/>
            <w:szCs w:val="24"/>
            <w:bdr w:val="dashed" w:sz="6" w:space="0" w:color="D9D9D9" w:frame="1"/>
            <w:lang w:eastAsia="cs-CZ"/>
          </w:rPr>
          <w:t>[Komentář WK]</w:t>
        </w:r>
      </w:hyperlink>
      <w:r w:rsidRPr="00037307">
        <w:rPr>
          <w:rFonts w:ascii="Fira Sans" w:eastAsia="Times New Roman" w:hAnsi="Fira Sans" w:cs="Times New Roman"/>
          <w:color w:val="007AC3"/>
          <w:sz w:val="24"/>
          <w:szCs w:val="24"/>
          <w:lang w:eastAsia="cs-CZ"/>
        </w:rPr>
        <w:t> </w:t>
      </w:r>
      <w:hyperlink r:id="rId6" w:history="1">
        <w:r w:rsidRPr="00037307">
          <w:rPr>
            <w:rFonts w:ascii="Fira Sans" w:eastAsia="Times New Roman" w:hAnsi="Fira Sans" w:cs="Times New Roman"/>
            <w:color w:val="007AC3"/>
            <w:sz w:val="24"/>
            <w:szCs w:val="24"/>
            <w:bdr w:val="dashed" w:sz="6" w:space="0" w:color="D9D9D9" w:frame="1"/>
            <w:lang w:eastAsia="cs-CZ"/>
          </w:rPr>
          <w:t>DZ</w:t>
        </w:r>
      </w:hyperlink>
    </w:p>
    <w:p w:rsidR="00037307" w:rsidRPr="00037307" w:rsidRDefault="00037307" w:rsidP="00037307">
      <w:pPr>
        <w:shd w:val="clear" w:color="auto" w:fill="FFFFFF"/>
        <w:spacing w:after="0" w:line="240" w:lineRule="auto"/>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(1) Nárok na ošetřovné má zaměstnanec, který nemůže vykonávat v zaměstnání práci z důvodu</w:t>
      </w:r>
    </w:p>
    <w:p w:rsidR="00037307" w:rsidRPr="00037307" w:rsidRDefault="00037307" w:rsidP="00037307">
      <w:pPr>
        <w:shd w:val="clear" w:color="auto" w:fill="FFFFFF"/>
        <w:spacing w:after="0" w:line="240" w:lineRule="auto"/>
        <w:ind w:hanging="26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a) ošetřování</w:t>
      </w:r>
    </w:p>
    <w:p w:rsidR="00037307" w:rsidRPr="00037307" w:rsidRDefault="00037307" w:rsidP="00037307">
      <w:pPr>
        <w:shd w:val="clear" w:color="auto" w:fill="FFFFFF"/>
        <w:spacing w:after="0" w:line="240" w:lineRule="auto"/>
        <w:ind w:hanging="38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1. dítěte mladšího 10 let, pokud toto dítě onemocnělo nebo utrpělo úraz, nebo</w:t>
      </w:r>
    </w:p>
    <w:p w:rsidR="00037307" w:rsidRPr="00037307" w:rsidRDefault="00037307" w:rsidP="00037307">
      <w:pPr>
        <w:shd w:val="clear" w:color="auto" w:fill="FFFFFF"/>
        <w:spacing w:after="0" w:line="240" w:lineRule="auto"/>
        <w:ind w:hanging="38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lastRenderedPageBreak/>
        <w:t xml:space="preserve">2. </w:t>
      </w:r>
      <w:r w:rsidRPr="00037307">
        <w:rPr>
          <w:rFonts w:ascii="Fira Sans" w:eastAsia="Times New Roman" w:hAnsi="Fira Sans" w:cs="Times New Roman"/>
          <w:b/>
          <w:color w:val="232323"/>
          <w:sz w:val="24"/>
          <w:szCs w:val="24"/>
          <w:u w:val="single"/>
          <w:lang w:eastAsia="cs-CZ"/>
        </w:rPr>
        <w:t>jiné fyzické osoby</w:t>
      </w:r>
      <w:r w:rsidRPr="00037307">
        <w:rPr>
          <w:rFonts w:ascii="Fira Sans" w:eastAsia="Times New Roman" w:hAnsi="Fira Sans" w:cs="Times New Roman"/>
          <w:color w:val="232323"/>
          <w:sz w:val="24"/>
          <w:szCs w:val="24"/>
          <w:lang w:eastAsia="cs-CZ"/>
        </w:rPr>
        <w:t xml:space="preserve">, jejíž zdravotní stav z důvodu nemoci nebo úrazu </w:t>
      </w:r>
      <w:r w:rsidRPr="00037307">
        <w:rPr>
          <w:rFonts w:ascii="Fira Sans" w:eastAsia="Times New Roman" w:hAnsi="Fira Sans" w:cs="Times New Roman"/>
          <w:b/>
          <w:color w:val="232323"/>
          <w:sz w:val="24"/>
          <w:szCs w:val="24"/>
          <w:u w:val="single"/>
          <w:lang w:eastAsia="cs-CZ"/>
        </w:rPr>
        <w:t>vyžaduje nezbytně ošetřování jinou fyzickou osobou</w:t>
      </w:r>
      <w:r w:rsidRPr="00037307">
        <w:rPr>
          <w:rFonts w:ascii="Fira Sans" w:eastAsia="Times New Roman" w:hAnsi="Fira Sans" w:cs="Times New Roman"/>
          <w:color w:val="232323"/>
          <w:sz w:val="24"/>
          <w:szCs w:val="24"/>
          <w:lang w:eastAsia="cs-CZ"/>
        </w:rPr>
        <w:t>, nebo ženy, která porodila, jestliže její stav v době bezprostředně po porodu vyžaduje nezbytně ošetřování jinou fyzickou osobou, nebo</w:t>
      </w:r>
    </w:p>
    <w:p w:rsidR="00037307" w:rsidRPr="00037307" w:rsidRDefault="00037307" w:rsidP="00037307">
      <w:pPr>
        <w:shd w:val="clear" w:color="auto" w:fill="FFFFFF"/>
        <w:spacing w:after="0" w:line="240" w:lineRule="auto"/>
        <w:ind w:hanging="26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b) péče o dítě mladší 10 let, protože</w:t>
      </w:r>
    </w:p>
    <w:p w:rsidR="00037307" w:rsidRPr="00037307" w:rsidRDefault="00037307" w:rsidP="00037307">
      <w:pPr>
        <w:shd w:val="clear" w:color="auto" w:fill="FFFFFF"/>
        <w:spacing w:after="0" w:line="240" w:lineRule="auto"/>
        <w:ind w:hanging="38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 xml:space="preserve">1. školské zařízení nebo zvláštní dětské zařízení, popřípadě jiné obdobné zařízení pro děti, v </w:t>
      </w:r>
      <w:proofErr w:type="gramStart"/>
      <w:r w:rsidRPr="00037307">
        <w:rPr>
          <w:rFonts w:ascii="Fira Sans" w:eastAsia="Times New Roman" w:hAnsi="Fira Sans" w:cs="Times New Roman"/>
          <w:color w:val="232323"/>
          <w:sz w:val="24"/>
          <w:szCs w:val="24"/>
          <w:lang w:eastAsia="cs-CZ"/>
        </w:rPr>
        <w:t>jehož</w:t>
      </w:r>
      <w:proofErr w:type="gramEnd"/>
      <w:r w:rsidRPr="00037307">
        <w:rPr>
          <w:rFonts w:ascii="Fira Sans" w:eastAsia="Times New Roman" w:hAnsi="Fira Sans" w:cs="Times New Roman"/>
          <w:color w:val="232323"/>
          <w:sz w:val="24"/>
          <w:szCs w:val="24"/>
          <w:lang w:eastAsia="cs-CZ"/>
        </w:rPr>
        <w:t xml:space="preserve"> denní nebo týdenní péči dítě jinak je, nebo škola, jejímž je žákem, jsou uzavřeny z nařízení příslušného orgánu z důvodu havárie, mimořádného opatření při epidemii nebo jiné nepředvídané události,</w:t>
      </w:r>
    </w:p>
    <w:p w:rsidR="00037307" w:rsidRPr="00037307" w:rsidRDefault="00037307" w:rsidP="00037307">
      <w:pPr>
        <w:shd w:val="clear" w:color="auto" w:fill="FFFFFF"/>
        <w:spacing w:after="0" w:line="240" w:lineRule="auto"/>
        <w:ind w:hanging="38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 xml:space="preserve">2. dítě nemůže být pro nařízenou karanténu v péči školského zařízení nebo zvláštního dětského zařízení, popřípadě jiného obdobného zařízení pro děti, v </w:t>
      </w:r>
      <w:proofErr w:type="gramStart"/>
      <w:r w:rsidRPr="00037307">
        <w:rPr>
          <w:rFonts w:ascii="Fira Sans" w:eastAsia="Times New Roman" w:hAnsi="Fira Sans" w:cs="Times New Roman"/>
          <w:color w:val="232323"/>
          <w:sz w:val="24"/>
          <w:szCs w:val="24"/>
          <w:lang w:eastAsia="cs-CZ"/>
        </w:rPr>
        <w:t>jehož</w:t>
      </w:r>
      <w:proofErr w:type="gramEnd"/>
      <w:r w:rsidRPr="00037307">
        <w:rPr>
          <w:rFonts w:ascii="Fira Sans" w:eastAsia="Times New Roman" w:hAnsi="Fira Sans" w:cs="Times New Roman"/>
          <w:color w:val="232323"/>
          <w:sz w:val="24"/>
          <w:szCs w:val="24"/>
          <w:lang w:eastAsia="cs-CZ"/>
        </w:rPr>
        <w:t xml:space="preserve"> denní nebo týdenní péči dítě jinak je, nebo docházet do školy, nebo</w:t>
      </w:r>
    </w:p>
    <w:p w:rsidR="00037307" w:rsidRPr="00037307" w:rsidRDefault="00037307" w:rsidP="00037307">
      <w:pPr>
        <w:shd w:val="clear" w:color="auto" w:fill="FFFFFF"/>
        <w:spacing w:after="192" w:line="240" w:lineRule="auto"/>
        <w:ind w:hanging="38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3. fyzická osoba, která jinak o dítě pečuje, onemocněla, utrpěla úraz, nastaly u ní situace uvedené v </w:t>
      </w:r>
      <w:hyperlink r:id="rId7" w:history="1">
        <w:r w:rsidRPr="00037307">
          <w:rPr>
            <w:rFonts w:ascii="Fira Sans" w:eastAsia="Times New Roman" w:hAnsi="Fira Sans" w:cs="Times New Roman"/>
            <w:color w:val="005B92"/>
            <w:sz w:val="24"/>
            <w:szCs w:val="24"/>
            <w:lang w:eastAsia="cs-CZ"/>
          </w:rPr>
          <w:t>§ 57 odst. 1 písm. b) nebo c)</w:t>
        </w:r>
      </w:hyperlink>
      <w:r w:rsidRPr="00037307">
        <w:rPr>
          <w:rFonts w:ascii="Fira Sans" w:eastAsia="Times New Roman" w:hAnsi="Fira Sans" w:cs="Times New Roman"/>
          <w:color w:val="232323"/>
          <w:sz w:val="24"/>
          <w:szCs w:val="24"/>
          <w:lang w:eastAsia="cs-CZ"/>
        </w:rPr>
        <w:t>, porodila nebo jí byla nařízena karanténa, a proto nemůže o dítě pečovat.</w:t>
      </w:r>
    </w:p>
    <w:p w:rsidR="00037307" w:rsidRPr="00037307" w:rsidRDefault="00037307" w:rsidP="00037307">
      <w:pPr>
        <w:shd w:val="clear" w:color="auto" w:fill="FFFFFF"/>
        <w:spacing w:after="192" w:line="240" w:lineRule="auto"/>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(2) Podmínkou nároku na ošetřovné je, že osoba uvedená v odstavci 1 žije se zaměstnancem v domácnosti; to neplatí v případě ošetřování nebo péče o příbuzného v linii přímé</w:t>
      </w:r>
      <w:r w:rsidRPr="00037307">
        <w:rPr>
          <w:rFonts w:ascii="Fira Sans" w:eastAsia="Times New Roman" w:hAnsi="Fira Sans" w:cs="Times New Roman"/>
          <w:color w:val="232323"/>
          <w:sz w:val="18"/>
          <w:szCs w:val="18"/>
          <w:vertAlign w:val="superscript"/>
          <w:lang w:eastAsia="cs-CZ"/>
        </w:rPr>
        <w:t>88)</w:t>
      </w:r>
      <w:r w:rsidRPr="00037307">
        <w:rPr>
          <w:rFonts w:ascii="Fira Sans" w:eastAsia="Times New Roman" w:hAnsi="Fira Sans" w:cs="Times New Roman"/>
          <w:color w:val="232323"/>
          <w:sz w:val="24"/>
          <w:szCs w:val="24"/>
          <w:lang w:eastAsia="cs-CZ"/>
        </w:rPr>
        <w:t> a sourozence zaměstnance nebo ošetřování manžela (manželky) zaměstnance, registrovaného partnera (registrované partnerky) zaměstnance, rodičů manžela (manželky) nebo registrovaného partnera (registrované partnerky) zaměstnance.</w:t>
      </w:r>
    </w:p>
    <w:p w:rsidR="00037307" w:rsidRPr="00037307" w:rsidRDefault="00037307" w:rsidP="00037307">
      <w:pPr>
        <w:shd w:val="clear" w:color="auto" w:fill="FFFFFF"/>
        <w:spacing w:after="192" w:line="240" w:lineRule="auto"/>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(3) Zaměstnanec nemá nárok na ošetřovné z důvodu ošetřování dítěte nebo péče o ně, jestliže jiná fyzická osoba má z důvodu péče o toto dítě nárok na výplatu peněžité pomoci v mateřství nebo má nárok na rodičovský příspěvek podle zvláštního právního předpisu</w:t>
      </w:r>
      <w:r w:rsidRPr="00037307">
        <w:rPr>
          <w:rFonts w:ascii="Fira Sans" w:eastAsia="Times New Roman" w:hAnsi="Fira Sans" w:cs="Times New Roman"/>
          <w:color w:val="232323"/>
          <w:sz w:val="18"/>
          <w:szCs w:val="18"/>
          <w:vertAlign w:val="superscript"/>
          <w:lang w:eastAsia="cs-CZ"/>
        </w:rPr>
        <w:t>31)</w:t>
      </w:r>
      <w:r w:rsidRPr="00037307">
        <w:rPr>
          <w:rFonts w:ascii="Fira Sans" w:eastAsia="Times New Roman" w:hAnsi="Fira Sans" w:cs="Times New Roman"/>
          <w:color w:val="232323"/>
          <w:sz w:val="24"/>
          <w:szCs w:val="24"/>
          <w:lang w:eastAsia="cs-CZ"/>
        </w:rPr>
        <w:t>; to neplatí, pokud tato jiná osoba onemocněla, utrpěla úraz, nastaly u ní situace uvedené v </w:t>
      </w:r>
      <w:hyperlink r:id="rId8" w:history="1">
        <w:r w:rsidRPr="00037307">
          <w:rPr>
            <w:rFonts w:ascii="Fira Sans" w:eastAsia="Times New Roman" w:hAnsi="Fira Sans" w:cs="Times New Roman"/>
            <w:color w:val="005B92"/>
            <w:sz w:val="24"/>
            <w:szCs w:val="24"/>
            <w:lang w:eastAsia="cs-CZ"/>
          </w:rPr>
          <w:t>§ 57 odst. 1 písm. b) nebo c)</w:t>
        </w:r>
      </w:hyperlink>
      <w:r w:rsidRPr="00037307">
        <w:rPr>
          <w:rFonts w:ascii="Fira Sans" w:eastAsia="Times New Roman" w:hAnsi="Fira Sans" w:cs="Times New Roman"/>
          <w:color w:val="232323"/>
          <w:sz w:val="24"/>
          <w:szCs w:val="24"/>
          <w:lang w:eastAsia="cs-CZ"/>
        </w:rPr>
        <w:t>, porodila nebo jí byla nařízena karanténa, a proto nemůže o dítě pečovat. Zaměstnanec nemá nárok na ošetřovné z důvodu ošetřování osoby uvedené v odstavci 1 písm. a) nebo z důvodu péče o dítě podle odstavce 1 písm. b), jestliže jiný pojištěnec má z důvodu poskytování dlouhodobé péče osobě uvedené v odstavci 1 nárok na výplatu dlouhodobého ošetřovného.</w:t>
      </w:r>
    </w:p>
    <w:p w:rsidR="00037307" w:rsidRPr="00037307" w:rsidRDefault="00037307" w:rsidP="00037307">
      <w:pPr>
        <w:shd w:val="clear" w:color="auto" w:fill="FFFFFF"/>
        <w:spacing w:after="192" w:line="240" w:lineRule="auto"/>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(4) V témže případě ošetřování (péče) náleží ošetřovné jen jednou a jen jednomu z oprávněných nebo postupně dvěma oprávněným, jestliže se v témže případě ošetřování (péče) vystřídají. Vystřídání podle věty první je možné jen jednou; u zaměstnance, který takto převzal ošetřování (péči), se podmínky nároku na ošetřovné posuzují ke dni převzetí ošetřování (péče). Změna druhu onemocnění (diagnózy) se nepovažuje za nový případ ošetřování.</w:t>
      </w:r>
    </w:p>
    <w:p w:rsidR="00037307" w:rsidRPr="00037307" w:rsidRDefault="00037307" w:rsidP="00037307">
      <w:pPr>
        <w:shd w:val="clear" w:color="auto" w:fill="FFFFFF"/>
        <w:spacing w:after="0" w:line="240" w:lineRule="auto"/>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(5) Nárok na ošetřovné nemají</w:t>
      </w:r>
    </w:p>
    <w:p w:rsidR="00037307" w:rsidRPr="00037307" w:rsidRDefault="00037307" w:rsidP="00037307">
      <w:pPr>
        <w:shd w:val="clear" w:color="auto" w:fill="FFFFFF"/>
        <w:spacing w:after="0" w:line="240" w:lineRule="auto"/>
        <w:ind w:hanging="26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a) příslušníci,</w:t>
      </w:r>
    </w:p>
    <w:p w:rsidR="00037307" w:rsidRPr="00037307" w:rsidRDefault="00037307" w:rsidP="00037307">
      <w:pPr>
        <w:shd w:val="clear" w:color="auto" w:fill="FFFFFF"/>
        <w:spacing w:after="0" w:line="240" w:lineRule="auto"/>
        <w:ind w:hanging="26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b) zaměstnanci činní na základě dohody o pracovní činnosti a zaměstnanci činní na základě dohody o provedení práce,</w:t>
      </w:r>
    </w:p>
    <w:p w:rsidR="00037307" w:rsidRPr="00037307" w:rsidRDefault="00037307" w:rsidP="00037307">
      <w:pPr>
        <w:shd w:val="clear" w:color="auto" w:fill="FFFFFF"/>
        <w:spacing w:after="0" w:line="240" w:lineRule="auto"/>
        <w:ind w:hanging="26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c) domáčtí zaměstnanci,</w:t>
      </w:r>
    </w:p>
    <w:p w:rsidR="00037307" w:rsidRPr="00037307" w:rsidRDefault="00037307" w:rsidP="00037307">
      <w:pPr>
        <w:shd w:val="clear" w:color="auto" w:fill="FFFFFF"/>
        <w:spacing w:after="0" w:line="240" w:lineRule="auto"/>
        <w:ind w:hanging="26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d) dobrovolní pracovníci pečovatelské služby,</w:t>
      </w:r>
    </w:p>
    <w:p w:rsidR="00037307" w:rsidRPr="00037307" w:rsidRDefault="00037307" w:rsidP="00037307">
      <w:pPr>
        <w:shd w:val="clear" w:color="auto" w:fill="FFFFFF"/>
        <w:spacing w:after="0" w:line="240" w:lineRule="auto"/>
        <w:ind w:hanging="26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e) odsouzení ve výkonu trestu odnětí svobody zařazení do práce a osoby ve výkonu zabezpečovací detence zařazené do práce,</w:t>
      </w:r>
    </w:p>
    <w:p w:rsidR="00037307" w:rsidRPr="00037307" w:rsidRDefault="00037307" w:rsidP="00037307">
      <w:pPr>
        <w:shd w:val="clear" w:color="auto" w:fill="FFFFFF"/>
        <w:spacing w:after="0" w:line="240" w:lineRule="auto"/>
        <w:ind w:hanging="26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f) pojištěnci, kteří jsou žáky nebo studenty, ze zaměstnání, které spadá výlučně do období školních prázdnin nebo prázdnin,</w:t>
      </w:r>
    </w:p>
    <w:p w:rsidR="00037307" w:rsidRPr="00037307" w:rsidRDefault="00037307" w:rsidP="00037307">
      <w:pPr>
        <w:shd w:val="clear" w:color="auto" w:fill="FFFFFF"/>
        <w:spacing w:after="0" w:line="240" w:lineRule="auto"/>
        <w:ind w:hanging="26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g) zaměstnanci účastní pojištění z důvodu výkonu zaměstnání malého rozsahu,</w:t>
      </w:r>
    </w:p>
    <w:p w:rsidR="00037307" w:rsidRPr="00037307" w:rsidRDefault="00037307" w:rsidP="00037307">
      <w:pPr>
        <w:shd w:val="clear" w:color="auto" w:fill="FFFFFF"/>
        <w:spacing w:after="0" w:line="240" w:lineRule="auto"/>
        <w:ind w:hanging="26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h) zahraniční zaměstnanci,</w:t>
      </w:r>
    </w:p>
    <w:p w:rsidR="00037307" w:rsidRPr="00037307" w:rsidRDefault="00037307" w:rsidP="00037307">
      <w:pPr>
        <w:shd w:val="clear" w:color="auto" w:fill="FFFFFF"/>
        <w:spacing w:after="192" w:line="240" w:lineRule="auto"/>
        <w:ind w:hanging="26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i) členové kolektivních orgánů právnické osoby uvedení v </w:t>
      </w:r>
      <w:hyperlink r:id="rId9" w:history="1">
        <w:r w:rsidRPr="00037307">
          <w:rPr>
            <w:rFonts w:ascii="Fira Sans" w:eastAsia="Times New Roman" w:hAnsi="Fira Sans" w:cs="Times New Roman"/>
            <w:color w:val="005B92"/>
            <w:sz w:val="24"/>
            <w:szCs w:val="24"/>
            <w:lang w:eastAsia="cs-CZ"/>
          </w:rPr>
          <w:t>§ 5 písm. a)</w:t>
        </w:r>
      </w:hyperlink>
      <w:r w:rsidRPr="00037307">
        <w:rPr>
          <w:rFonts w:ascii="Fira Sans" w:eastAsia="Times New Roman" w:hAnsi="Fira Sans" w:cs="Times New Roman"/>
          <w:color w:val="232323"/>
          <w:sz w:val="24"/>
          <w:szCs w:val="24"/>
          <w:lang w:eastAsia="cs-CZ"/>
        </w:rPr>
        <w:t> bodě 18.</w:t>
      </w:r>
    </w:p>
    <w:p w:rsidR="00037307" w:rsidRPr="00037307" w:rsidRDefault="00037307" w:rsidP="00037307">
      <w:pPr>
        <w:shd w:val="clear" w:color="auto" w:fill="FFFFFF"/>
        <w:spacing w:after="192" w:line="240" w:lineRule="auto"/>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lastRenderedPageBreak/>
        <w:t>(6) Nárok na výplatu ošetřovného nemá zaměstnanec v době prvních 14 kalendářních dní dočasné pracovní neschopnosti nebo nařízené karantény a v období od 1. ledna 2012 do 31. prosince 2013 v době prvních 21 kalendářních dní dočasné pracovní neschopnosti nebo nařízené karantény.</w:t>
      </w:r>
    </w:p>
    <w:p w:rsidR="00037307" w:rsidRPr="00037307" w:rsidRDefault="00037307" w:rsidP="00037307">
      <w:pPr>
        <w:shd w:val="clear" w:color="auto" w:fill="FFFFFF"/>
        <w:spacing w:after="96" w:line="240" w:lineRule="auto"/>
        <w:jc w:val="center"/>
        <w:rPr>
          <w:rFonts w:ascii="Fira Sans" w:eastAsia="Times New Roman" w:hAnsi="Fira Sans" w:cs="Times New Roman"/>
          <w:color w:val="232323"/>
          <w:sz w:val="26"/>
          <w:szCs w:val="26"/>
          <w:lang w:eastAsia="cs-CZ"/>
        </w:rPr>
      </w:pPr>
      <w:bookmarkStart w:id="6" w:name="c_25625"/>
      <w:bookmarkEnd w:id="6"/>
      <w:r w:rsidRPr="00037307">
        <w:rPr>
          <w:rFonts w:ascii="Fira Sans" w:eastAsia="Times New Roman" w:hAnsi="Fira Sans" w:cs="Times New Roman"/>
          <w:color w:val="232323"/>
          <w:sz w:val="26"/>
          <w:szCs w:val="26"/>
          <w:lang w:eastAsia="cs-CZ"/>
        </w:rPr>
        <w:t>Díl 2</w:t>
      </w:r>
    </w:p>
    <w:p w:rsidR="00037307" w:rsidRPr="00037307" w:rsidRDefault="00037307" w:rsidP="00037307">
      <w:pPr>
        <w:shd w:val="clear" w:color="auto" w:fill="FFFFFF"/>
        <w:spacing w:after="96" w:line="240" w:lineRule="auto"/>
        <w:jc w:val="center"/>
        <w:rPr>
          <w:rFonts w:ascii="Fira Sans" w:eastAsia="Times New Roman" w:hAnsi="Fira Sans" w:cs="Times New Roman"/>
          <w:color w:val="232323"/>
          <w:sz w:val="26"/>
          <w:szCs w:val="26"/>
          <w:lang w:eastAsia="cs-CZ"/>
        </w:rPr>
      </w:pPr>
      <w:r w:rsidRPr="00037307">
        <w:rPr>
          <w:rFonts w:ascii="Fira Sans" w:eastAsia="Times New Roman" w:hAnsi="Fira Sans" w:cs="Times New Roman"/>
          <w:color w:val="232323"/>
          <w:sz w:val="26"/>
          <w:szCs w:val="26"/>
          <w:lang w:eastAsia="cs-CZ"/>
        </w:rPr>
        <w:t>Podpůrčí doba u ošetřovného</w:t>
      </w:r>
    </w:p>
    <w:p w:rsidR="00037307" w:rsidRPr="00037307" w:rsidRDefault="00037307" w:rsidP="00037307">
      <w:pPr>
        <w:shd w:val="clear" w:color="auto" w:fill="FFFFFF"/>
        <w:spacing w:after="96" w:line="645" w:lineRule="atLeast"/>
        <w:jc w:val="center"/>
        <w:rPr>
          <w:rFonts w:ascii="Fira Sans" w:eastAsia="Times New Roman" w:hAnsi="Fira Sans" w:cs="Times New Roman"/>
          <w:color w:val="007AC3"/>
          <w:sz w:val="24"/>
          <w:szCs w:val="24"/>
          <w:lang w:eastAsia="cs-CZ"/>
        </w:rPr>
      </w:pPr>
      <w:bookmarkStart w:id="7" w:name="c_25631"/>
      <w:bookmarkStart w:id="8" w:name="pa_40"/>
      <w:bookmarkStart w:id="9" w:name="p_40"/>
      <w:bookmarkEnd w:id="7"/>
      <w:bookmarkEnd w:id="8"/>
      <w:bookmarkEnd w:id="9"/>
      <w:r w:rsidRPr="00037307">
        <w:rPr>
          <w:rFonts w:ascii="Fira Sans" w:eastAsia="Times New Roman" w:hAnsi="Fira Sans" w:cs="Times New Roman"/>
          <w:color w:val="007AC3"/>
          <w:sz w:val="24"/>
          <w:szCs w:val="24"/>
          <w:lang w:eastAsia="cs-CZ"/>
        </w:rPr>
        <w:t>§ 40 </w:t>
      </w:r>
      <w:hyperlink r:id="rId10" w:history="1">
        <w:r w:rsidRPr="00037307">
          <w:rPr>
            <w:rFonts w:ascii="Fira Sans" w:eastAsia="Times New Roman" w:hAnsi="Fira Sans" w:cs="Times New Roman"/>
            <w:color w:val="007AC3"/>
            <w:sz w:val="24"/>
            <w:szCs w:val="24"/>
            <w:bdr w:val="dashed" w:sz="6" w:space="0" w:color="D9D9D9" w:frame="1"/>
            <w:lang w:eastAsia="cs-CZ"/>
          </w:rPr>
          <w:t>[Komentář WK]</w:t>
        </w:r>
      </w:hyperlink>
      <w:r w:rsidRPr="00037307">
        <w:rPr>
          <w:rFonts w:ascii="Fira Sans" w:eastAsia="Times New Roman" w:hAnsi="Fira Sans" w:cs="Times New Roman"/>
          <w:color w:val="007AC3"/>
          <w:sz w:val="24"/>
          <w:szCs w:val="24"/>
          <w:lang w:eastAsia="cs-CZ"/>
        </w:rPr>
        <w:t> </w:t>
      </w:r>
      <w:hyperlink r:id="rId11" w:history="1">
        <w:r w:rsidRPr="00037307">
          <w:rPr>
            <w:rFonts w:ascii="Fira Sans" w:eastAsia="Times New Roman" w:hAnsi="Fira Sans" w:cs="Times New Roman"/>
            <w:color w:val="007AC3"/>
            <w:sz w:val="24"/>
            <w:szCs w:val="24"/>
            <w:bdr w:val="dashed" w:sz="6" w:space="0" w:color="D9D9D9" w:frame="1"/>
            <w:lang w:eastAsia="cs-CZ"/>
          </w:rPr>
          <w:t>DZ</w:t>
        </w:r>
      </w:hyperlink>
    </w:p>
    <w:p w:rsidR="00037307" w:rsidRPr="00037307" w:rsidRDefault="00037307" w:rsidP="00037307">
      <w:pPr>
        <w:shd w:val="clear" w:color="auto" w:fill="FFFFFF"/>
        <w:spacing w:after="0" w:line="240" w:lineRule="auto"/>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 xml:space="preserve">(1) </w:t>
      </w:r>
      <w:r w:rsidRPr="00037307">
        <w:rPr>
          <w:rFonts w:ascii="Fira Sans" w:eastAsia="Times New Roman" w:hAnsi="Fira Sans" w:cs="Times New Roman"/>
          <w:b/>
          <w:color w:val="232323"/>
          <w:sz w:val="24"/>
          <w:szCs w:val="24"/>
          <w:u w:val="single"/>
          <w:lang w:eastAsia="cs-CZ"/>
        </w:rPr>
        <w:t>Podpůrčí doba</w:t>
      </w:r>
      <w:r w:rsidRPr="00037307">
        <w:rPr>
          <w:rFonts w:ascii="Fira Sans" w:eastAsia="Times New Roman" w:hAnsi="Fira Sans" w:cs="Times New Roman"/>
          <w:color w:val="232323"/>
          <w:sz w:val="24"/>
          <w:szCs w:val="24"/>
          <w:lang w:eastAsia="cs-CZ"/>
        </w:rPr>
        <w:t xml:space="preserve"> u ošetřovného činí nejdéle</w:t>
      </w:r>
    </w:p>
    <w:p w:rsidR="00037307" w:rsidRPr="00037307" w:rsidRDefault="00037307" w:rsidP="00037307">
      <w:pPr>
        <w:shd w:val="clear" w:color="auto" w:fill="FFFFFF"/>
        <w:spacing w:after="0" w:line="240" w:lineRule="auto"/>
        <w:ind w:hanging="26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a) 9 kalendářních dnů,</w:t>
      </w:r>
    </w:p>
    <w:p w:rsidR="00037307" w:rsidRPr="00037307" w:rsidRDefault="00037307" w:rsidP="00037307">
      <w:pPr>
        <w:shd w:val="clear" w:color="auto" w:fill="FFFFFF"/>
        <w:spacing w:after="192" w:line="240" w:lineRule="auto"/>
        <w:ind w:hanging="264"/>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b) 16 kalendářních dnů, jde-li o osamělého zaměstnance, který má v trvalé péči aspoň jedno dítě ve věku do 16 let, které neukončilo povinnou školní docházku.</w:t>
      </w:r>
    </w:p>
    <w:p w:rsidR="00037307" w:rsidRPr="00037307" w:rsidRDefault="00037307" w:rsidP="00037307">
      <w:pPr>
        <w:shd w:val="clear" w:color="auto" w:fill="FFFFFF"/>
        <w:spacing w:after="192" w:line="240" w:lineRule="auto"/>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(2) Podpůrčí doba u ošetřovného počíná od prvého dne potřeby ošetřování nebo péče. Věta první platí též v případě převzetí ošetřování (péče) jiným oprávněným podle </w:t>
      </w:r>
      <w:hyperlink r:id="rId12" w:history="1">
        <w:r w:rsidRPr="00037307">
          <w:rPr>
            <w:rFonts w:ascii="Fira Sans" w:eastAsia="Times New Roman" w:hAnsi="Fira Sans" w:cs="Times New Roman"/>
            <w:color w:val="005B92"/>
            <w:sz w:val="24"/>
            <w:szCs w:val="24"/>
            <w:lang w:eastAsia="cs-CZ"/>
          </w:rPr>
          <w:t>§ 39 odst. 4</w:t>
        </w:r>
      </w:hyperlink>
      <w:r w:rsidRPr="00037307">
        <w:rPr>
          <w:rFonts w:ascii="Fira Sans" w:eastAsia="Times New Roman" w:hAnsi="Fira Sans" w:cs="Times New Roman"/>
          <w:color w:val="232323"/>
          <w:sz w:val="24"/>
          <w:szCs w:val="24"/>
          <w:lang w:eastAsia="cs-CZ"/>
        </w:rPr>
        <w:t> věty druhé. Vznikla-li potřeba ošetřování (péče) dnem, v němž má zaměstnanec směnu již odpracovanou, počíná podpůrčí doba následujícím kalendářním dnem.</w:t>
      </w:r>
    </w:p>
    <w:p w:rsidR="00037307" w:rsidRPr="00037307" w:rsidRDefault="00037307" w:rsidP="00037307">
      <w:pPr>
        <w:shd w:val="clear" w:color="auto" w:fill="FFFFFF"/>
        <w:spacing w:after="192" w:line="240" w:lineRule="auto"/>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(3) Běh podpůrčí doby u ošetřovného se staví po dobu poskytování zdravotních služeb ošetřované osobě u poskytovatele lůžkové péče. Ošetřovné se poživateli starobního důchodu nebo invalidního důchodu pro invaliditu třetího stupně vyplácí nejdéle do dne, jímž končí doba zaměstnání.</w:t>
      </w:r>
    </w:p>
    <w:p w:rsidR="00037307" w:rsidRPr="00037307" w:rsidRDefault="00037307" w:rsidP="00037307">
      <w:pPr>
        <w:shd w:val="clear" w:color="auto" w:fill="FFFFFF"/>
        <w:spacing w:after="192" w:line="240" w:lineRule="auto"/>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(4) Jestliže v průběhu podpůrčí doby, po kterou se zaměstnanci vyplácí ošetřovné, dojde ke vzniku potřeby ošetřování jiné fyzické osoby nebo potřeby péče o jinou fyzickou osobu, nevyplácí se tomuto zaměstnanci ošetřovné, na něž vznikl nárok z tohoto důvodu, po podpůrčí dobu, po kterou trvá předchozí nárok na výplatu ošetřovného; podpůrčí doba v případě vzniku potřeby ošetřování (péče) jiné fyzické osoby se však stanoví ode dne, ve kterém tato potřeba nastala.</w:t>
      </w:r>
    </w:p>
    <w:p w:rsidR="00037307" w:rsidRPr="00037307" w:rsidRDefault="00037307" w:rsidP="00037307">
      <w:pPr>
        <w:shd w:val="clear" w:color="auto" w:fill="FFFFFF"/>
        <w:spacing w:after="192" w:line="240" w:lineRule="auto"/>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(5) Ošetřovné se nevyplácí zaměstnanci za dobu, po kterou mělo trvat pracovní volno bez náhrady příjmu, pokud potřeba ošetřování (péče) vznikla nejdříve dnem, který následuje po dni nástupu na takové volno. Ošetřovné se dále nevyplácí za dny pracovního klidu, pokud zaměstnanci nevznikl nárok na výplatu ošetřovného alespoň za 1 kalendářní den, který měl být pro něho pracovním dnem a v němž potřeba ošetřování nebo péče trvala.</w:t>
      </w:r>
    </w:p>
    <w:p w:rsidR="00037307" w:rsidRPr="00037307" w:rsidRDefault="00037307" w:rsidP="00037307">
      <w:pPr>
        <w:shd w:val="clear" w:color="auto" w:fill="FFFFFF"/>
        <w:spacing w:after="192" w:line="240" w:lineRule="auto"/>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(6) Ošetřovné se nevyplácí zaměstnanci za dobu, po kterou trvala stávka, pokud potřeba ošetřování (péče) vznikla nejdříve dnem, který následuje po dni, ve kterém se zaměstnanec stal účastníkem stávky.</w:t>
      </w:r>
    </w:p>
    <w:p w:rsidR="00037307" w:rsidRPr="00037307" w:rsidRDefault="00037307" w:rsidP="00037307">
      <w:pPr>
        <w:shd w:val="clear" w:color="auto" w:fill="FFFFFF"/>
        <w:spacing w:after="192" w:line="240" w:lineRule="auto"/>
        <w:rPr>
          <w:rFonts w:ascii="Fira Sans" w:eastAsia="Times New Roman" w:hAnsi="Fira Sans" w:cs="Times New Roman"/>
          <w:color w:val="232323"/>
          <w:sz w:val="24"/>
          <w:szCs w:val="24"/>
          <w:lang w:eastAsia="cs-CZ"/>
        </w:rPr>
      </w:pPr>
      <w:r w:rsidRPr="00037307">
        <w:rPr>
          <w:rFonts w:ascii="Fira Sans" w:eastAsia="Times New Roman" w:hAnsi="Fira Sans" w:cs="Times New Roman"/>
          <w:color w:val="232323"/>
          <w:sz w:val="24"/>
          <w:szCs w:val="24"/>
          <w:lang w:eastAsia="cs-CZ"/>
        </w:rPr>
        <w:t>(7) Za osamělého zaměstnance [odstavec 1 písm. b)] se pro účely ošetřovného považuje zaměstnanec svobodný, ovdovělý nebo rozvedený, pokud nežije s družkou (druhem) nebo v registrovaném partnerství. Za osamělého zaměstnance se považuje i zaměstnanec, jehož manželka (manžel) je ve výkonu trestu odnětí svobody uloženého v trvání nejméně jednoho roku nebo ve výkonu zabezpečovací detence, nebo bylo-li zahájeno řízení o prohlášení manželky (manžela) za nezvěstnou anebo za mrtvou, a tento zaměstnanec nežije s družkou (druhem).</w:t>
      </w:r>
    </w:p>
    <w:p w:rsidR="00037307" w:rsidRDefault="00037307" w:rsidP="00DC6019">
      <w:pPr>
        <w:spacing w:after="120" w:line="240" w:lineRule="auto"/>
      </w:pPr>
    </w:p>
    <w:p w:rsidR="00F14B6F" w:rsidRPr="00F14B6F" w:rsidRDefault="00F14B6F" w:rsidP="00F14B6F">
      <w:pPr>
        <w:shd w:val="clear" w:color="auto" w:fill="FFFFFF"/>
        <w:spacing w:after="24" w:line="240" w:lineRule="auto"/>
        <w:jc w:val="center"/>
        <w:rPr>
          <w:rFonts w:ascii="Fira Sans" w:eastAsia="Times New Roman" w:hAnsi="Fira Sans" w:cs="Times New Roman"/>
          <w:color w:val="232323"/>
          <w:sz w:val="34"/>
          <w:szCs w:val="34"/>
          <w:lang w:eastAsia="cs-CZ"/>
        </w:rPr>
      </w:pPr>
      <w:r w:rsidRPr="00F14B6F">
        <w:rPr>
          <w:rFonts w:ascii="Fira Sans" w:eastAsia="Times New Roman" w:hAnsi="Fira Sans" w:cs="Times New Roman"/>
          <w:color w:val="232323"/>
          <w:sz w:val="34"/>
          <w:szCs w:val="34"/>
          <w:lang w:eastAsia="cs-CZ"/>
        </w:rPr>
        <w:lastRenderedPageBreak/>
        <w:t>48/1997 Sb.</w:t>
      </w:r>
    </w:p>
    <w:p w:rsidR="00F14B6F" w:rsidRPr="00F14B6F" w:rsidRDefault="00F14B6F" w:rsidP="00F14B6F">
      <w:pPr>
        <w:shd w:val="clear" w:color="auto" w:fill="FFFFFF"/>
        <w:spacing w:after="24" w:line="240" w:lineRule="auto"/>
        <w:jc w:val="center"/>
        <w:rPr>
          <w:rFonts w:ascii="Fira Sans" w:eastAsia="Times New Roman" w:hAnsi="Fira Sans" w:cs="Times New Roman"/>
          <w:color w:val="232323"/>
          <w:sz w:val="34"/>
          <w:szCs w:val="34"/>
          <w:lang w:eastAsia="cs-CZ"/>
        </w:rPr>
      </w:pPr>
      <w:r w:rsidRPr="00F14B6F">
        <w:rPr>
          <w:rFonts w:ascii="Fira Sans" w:eastAsia="Times New Roman" w:hAnsi="Fira Sans" w:cs="Times New Roman"/>
          <w:color w:val="232323"/>
          <w:sz w:val="34"/>
          <w:szCs w:val="34"/>
          <w:lang w:eastAsia="cs-CZ"/>
        </w:rPr>
        <w:t>ZÁKON</w:t>
      </w:r>
    </w:p>
    <w:p w:rsidR="00F14B6F" w:rsidRPr="00F14B6F" w:rsidRDefault="00F14B6F" w:rsidP="00F14B6F">
      <w:pPr>
        <w:shd w:val="clear" w:color="auto" w:fill="FFFFFF"/>
        <w:spacing w:after="96" w:line="240" w:lineRule="auto"/>
        <w:jc w:val="center"/>
        <w:rPr>
          <w:rFonts w:ascii="Fira Sans" w:eastAsia="Times New Roman" w:hAnsi="Fira Sans" w:cs="Times New Roman"/>
          <w:color w:val="232323"/>
          <w:sz w:val="24"/>
          <w:szCs w:val="24"/>
          <w:lang w:eastAsia="cs-CZ"/>
        </w:rPr>
      </w:pPr>
      <w:r w:rsidRPr="00F14B6F">
        <w:rPr>
          <w:rFonts w:ascii="Fira Sans" w:eastAsia="Times New Roman" w:hAnsi="Fira Sans" w:cs="Times New Roman"/>
          <w:color w:val="232323"/>
          <w:sz w:val="24"/>
          <w:szCs w:val="24"/>
          <w:lang w:eastAsia="cs-CZ"/>
        </w:rPr>
        <w:t>ze dne 7. března 1997</w:t>
      </w:r>
    </w:p>
    <w:p w:rsidR="00F14B6F" w:rsidRPr="00F14B6F" w:rsidRDefault="00F14B6F" w:rsidP="00F14B6F">
      <w:pPr>
        <w:shd w:val="clear" w:color="auto" w:fill="FFFFFF"/>
        <w:spacing w:after="96" w:line="240" w:lineRule="auto"/>
        <w:jc w:val="center"/>
        <w:rPr>
          <w:rFonts w:ascii="Fira Sans" w:eastAsia="Times New Roman" w:hAnsi="Fira Sans" w:cs="Times New Roman"/>
          <w:color w:val="232323"/>
          <w:sz w:val="24"/>
          <w:szCs w:val="24"/>
          <w:lang w:eastAsia="cs-CZ"/>
        </w:rPr>
      </w:pPr>
      <w:r w:rsidRPr="00F14B6F">
        <w:rPr>
          <w:rFonts w:ascii="Fira Sans" w:eastAsia="Times New Roman" w:hAnsi="Fira Sans" w:cs="Times New Roman"/>
          <w:color w:val="232323"/>
          <w:sz w:val="24"/>
          <w:szCs w:val="24"/>
          <w:lang w:eastAsia="cs-CZ"/>
        </w:rPr>
        <w:t>o veřejném zdravotním pojištění a o změně a doplnění některých souvisejících zákonů</w:t>
      </w:r>
    </w:p>
    <w:p w:rsidR="00F14B6F" w:rsidRDefault="00F14B6F" w:rsidP="00F14B6F">
      <w:pPr>
        <w:shd w:val="clear" w:color="auto" w:fill="FFFFFF"/>
        <w:spacing w:line="645" w:lineRule="atLeast"/>
        <w:jc w:val="center"/>
        <w:rPr>
          <w:rFonts w:ascii="Fira Sans" w:hAnsi="Fira Sans"/>
          <w:color w:val="007AC3"/>
        </w:rPr>
      </w:pPr>
      <w:r>
        <w:rPr>
          <w:rFonts w:ascii="Fira Sans" w:hAnsi="Fira Sans"/>
          <w:color w:val="007AC3"/>
        </w:rPr>
        <w:t>§ 25 </w:t>
      </w:r>
      <w:hyperlink r:id="rId13" w:history="1">
        <w:r>
          <w:rPr>
            <w:rStyle w:val="Hypertextovodkaz"/>
            <w:rFonts w:ascii="Fira Sans" w:hAnsi="Fira Sans"/>
            <w:color w:val="007AC3"/>
            <w:u w:val="none"/>
            <w:bdr w:val="dashed" w:sz="6" w:space="0" w:color="D9D9D9" w:frame="1"/>
          </w:rPr>
          <w:t>[Komentář WK]</w:t>
        </w:r>
      </w:hyperlink>
    </w:p>
    <w:p w:rsidR="00F14B6F" w:rsidRDefault="00F14B6F" w:rsidP="00F14B6F">
      <w:pPr>
        <w:shd w:val="clear" w:color="auto" w:fill="FFFFFF"/>
        <w:spacing w:line="240" w:lineRule="auto"/>
        <w:jc w:val="center"/>
        <w:rPr>
          <w:rFonts w:ascii="Fira Sans" w:hAnsi="Fira Sans"/>
          <w:color w:val="232323"/>
        </w:rPr>
      </w:pPr>
      <w:bookmarkStart w:id="10" w:name="c_43191"/>
      <w:bookmarkEnd w:id="10"/>
      <w:r>
        <w:rPr>
          <w:rFonts w:ascii="Fira Sans" w:hAnsi="Fira Sans"/>
          <w:color w:val="232323"/>
        </w:rPr>
        <w:t>Pobyt průvodce pojištěnce v</w:t>
      </w:r>
      <w:bookmarkStart w:id="11" w:name="_GoBack"/>
      <w:bookmarkEnd w:id="11"/>
      <w:r>
        <w:rPr>
          <w:rFonts w:ascii="Fira Sans" w:hAnsi="Fira Sans"/>
          <w:color w:val="232323"/>
        </w:rPr>
        <w:t xml:space="preserve"> lůžkové péči</w:t>
      </w:r>
    </w:p>
    <w:p w:rsidR="00F14B6F" w:rsidRPr="00F14B6F" w:rsidRDefault="00F14B6F" w:rsidP="00F14B6F">
      <w:pPr>
        <w:shd w:val="clear" w:color="auto" w:fill="FFFFFF"/>
        <w:rPr>
          <w:rFonts w:ascii="Fira Sans" w:hAnsi="Fira Sans"/>
          <w:b/>
          <w:color w:val="232323"/>
          <w:u w:val="single"/>
        </w:rPr>
      </w:pPr>
      <w:r>
        <w:rPr>
          <w:rFonts w:ascii="Fira Sans" w:hAnsi="Fira Sans"/>
          <w:color w:val="232323"/>
        </w:rPr>
        <w:t>(1) Je-li při hospitalizaci pojištěnce ve zdravotnickém zařízení lůžkové péče po celý den přítomen průvodce, je pobyt průvodce pojištěnce do dovršení šestého roku věku doprovázeného pojištěnce včetně hrazenou službou</w:t>
      </w:r>
      <w:r w:rsidRPr="00F14B6F">
        <w:rPr>
          <w:rFonts w:ascii="Fira Sans" w:hAnsi="Fira Sans"/>
          <w:b/>
          <w:color w:val="232323"/>
          <w:u w:val="single"/>
        </w:rPr>
        <w:t>; pobyt průvodce pojištěnce staršího 6 let je hrazenou službou jen se souhlasem zdravotní pojišťovny.</w:t>
      </w:r>
    </w:p>
    <w:p w:rsidR="00F14B6F" w:rsidRDefault="00F14B6F" w:rsidP="00F14B6F">
      <w:pPr>
        <w:shd w:val="clear" w:color="auto" w:fill="FFFFFF"/>
        <w:rPr>
          <w:rFonts w:ascii="Fira Sans" w:hAnsi="Fira Sans"/>
          <w:color w:val="232323"/>
        </w:rPr>
      </w:pPr>
      <w:r>
        <w:rPr>
          <w:rFonts w:ascii="Fira Sans" w:hAnsi="Fira Sans"/>
          <w:color w:val="232323"/>
        </w:rPr>
        <w:t>(2) Pobyt průvodce hradí zdravotní pojišťovna, u které je pojištěn doprovázený pojištěnec.</w:t>
      </w:r>
    </w:p>
    <w:p w:rsidR="00F14B6F" w:rsidRDefault="00F14B6F" w:rsidP="00DC6019">
      <w:pPr>
        <w:spacing w:after="120" w:line="240" w:lineRule="auto"/>
      </w:pPr>
    </w:p>
    <w:sectPr w:rsidR="00F14B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Fira 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019"/>
    <w:rsid w:val="00037307"/>
    <w:rsid w:val="00875CE6"/>
    <w:rsid w:val="00D04D93"/>
    <w:rsid w:val="00DC6019"/>
    <w:rsid w:val="00F14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601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373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C601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0373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334">
      <w:bodyDiv w:val="1"/>
      <w:marLeft w:val="0"/>
      <w:marRight w:val="0"/>
      <w:marTop w:val="0"/>
      <w:marBottom w:val="0"/>
      <w:divBdr>
        <w:top w:val="none" w:sz="0" w:space="0" w:color="auto"/>
        <w:left w:val="none" w:sz="0" w:space="0" w:color="auto"/>
        <w:bottom w:val="none" w:sz="0" w:space="0" w:color="auto"/>
        <w:right w:val="none" w:sz="0" w:space="0" w:color="auto"/>
      </w:divBdr>
      <w:divsChild>
        <w:div w:id="1815566989">
          <w:marLeft w:val="0"/>
          <w:marRight w:val="0"/>
          <w:marTop w:val="0"/>
          <w:marBottom w:val="24"/>
          <w:divBdr>
            <w:top w:val="none" w:sz="0" w:space="0" w:color="auto"/>
            <w:left w:val="none" w:sz="0" w:space="0" w:color="auto"/>
            <w:bottom w:val="none" w:sz="0" w:space="0" w:color="auto"/>
            <w:right w:val="none" w:sz="0" w:space="0" w:color="auto"/>
          </w:divBdr>
        </w:div>
        <w:div w:id="1672219253">
          <w:marLeft w:val="0"/>
          <w:marRight w:val="0"/>
          <w:marTop w:val="0"/>
          <w:marBottom w:val="24"/>
          <w:divBdr>
            <w:top w:val="none" w:sz="0" w:space="0" w:color="auto"/>
            <w:left w:val="none" w:sz="0" w:space="0" w:color="auto"/>
            <w:bottom w:val="none" w:sz="0" w:space="0" w:color="auto"/>
            <w:right w:val="none" w:sz="0" w:space="0" w:color="auto"/>
          </w:divBdr>
        </w:div>
        <w:div w:id="1146361936">
          <w:marLeft w:val="0"/>
          <w:marRight w:val="0"/>
          <w:marTop w:val="96"/>
          <w:marBottom w:val="96"/>
          <w:divBdr>
            <w:top w:val="none" w:sz="0" w:space="0" w:color="auto"/>
            <w:left w:val="none" w:sz="0" w:space="0" w:color="auto"/>
            <w:bottom w:val="none" w:sz="0" w:space="0" w:color="auto"/>
            <w:right w:val="none" w:sz="0" w:space="0" w:color="auto"/>
          </w:divBdr>
        </w:div>
        <w:div w:id="888613687">
          <w:marLeft w:val="0"/>
          <w:marRight w:val="0"/>
          <w:marTop w:val="96"/>
          <w:marBottom w:val="96"/>
          <w:divBdr>
            <w:top w:val="none" w:sz="0" w:space="0" w:color="auto"/>
            <w:left w:val="none" w:sz="0" w:space="0" w:color="auto"/>
            <w:bottom w:val="none" w:sz="0" w:space="0" w:color="auto"/>
            <w:right w:val="none" w:sz="0" w:space="0" w:color="auto"/>
          </w:divBdr>
        </w:div>
      </w:divsChild>
    </w:div>
    <w:div w:id="174343759">
      <w:bodyDiv w:val="1"/>
      <w:marLeft w:val="0"/>
      <w:marRight w:val="0"/>
      <w:marTop w:val="0"/>
      <w:marBottom w:val="0"/>
      <w:divBdr>
        <w:top w:val="none" w:sz="0" w:space="0" w:color="auto"/>
        <w:left w:val="none" w:sz="0" w:space="0" w:color="auto"/>
        <w:bottom w:val="none" w:sz="0" w:space="0" w:color="auto"/>
        <w:right w:val="none" w:sz="0" w:space="0" w:color="auto"/>
      </w:divBdr>
      <w:divsChild>
        <w:div w:id="1293367740">
          <w:marLeft w:val="0"/>
          <w:marRight w:val="0"/>
          <w:marTop w:val="312"/>
          <w:marBottom w:val="96"/>
          <w:divBdr>
            <w:top w:val="none" w:sz="0" w:space="0" w:color="auto"/>
            <w:left w:val="none" w:sz="0" w:space="0" w:color="auto"/>
            <w:bottom w:val="none" w:sz="0" w:space="0" w:color="auto"/>
            <w:right w:val="none" w:sz="0" w:space="0" w:color="auto"/>
          </w:divBdr>
        </w:div>
        <w:div w:id="150100199">
          <w:marLeft w:val="0"/>
          <w:marRight w:val="0"/>
          <w:marTop w:val="96"/>
          <w:marBottom w:val="96"/>
          <w:divBdr>
            <w:top w:val="none" w:sz="0" w:space="0" w:color="auto"/>
            <w:left w:val="none" w:sz="0" w:space="0" w:color="auto"/>
            <w:bottom w:val="none" w:sz="0" w:space="0" w:color="auto"/>
            <w:right w:val="none" w:sz="0" w:space="0" w:color="auto"/>
          </w:divBdr>
        </w:div>
        <w:div w:id="883322810">
          <w:marLeft w:val="0"/>
          <w:marRight w:val="0"/>
          <w:marTop w:val="312"/>
          <w:marBottom w:val="96"/>
          <w:divBdr>
            <w:top w:val="none" w:sz="0" w:space="0" w:color="auto"/>
            <w:left w:val="none" w:sz="0" w:space="0" w:color="auto"/>
            <w:bottom w:val="none" w:sz="0" w:space="0" w:color="auto"/>
            <w:right w:val="none" w:sz="0" w:space="0" w:color="auto"/>
          </w:divBdr>
        </w:div>
        <w:div w:id="1536305989">
          <w:marLeft w:val="0"/>
          <w:marRight w:val="0"/>
          <w:marTop w:val="96"/>
          <w:marBottom w:val="96"/>
          <w:divBdr>
            <w:top w:val="none" w:sz="0" w:space="0" w:color="auto"/>
            <w:left w:val="none" w:sz="0" w:space="0" w:color="auto"/>
            <w:bottom w:val="none" w:sz="0" w:space="0" w:color="auto"/>
            <w:right w:val="none" w:sz="0" w:space="0" w:color="auto"/>
          </w:divBdr>
        </w:div>
        <w:div w:id="133641303">
          <w:marLeft w:val="0"/>
          <w:marRight w:val="0"/>
          <w:marTop w:val="312"/>
          <w:marBottom w:val="96"/>
          <w:divBdr>
            <w:top w:val="none" w:sz="0" w:space="0" w:color="auto"/>
            <w:left w:val="none" w:sz="0" w:space="0" w:color="auto"/>
            <w:bottom w:val="none" w:sz="0" w:space="0" w:color="auto"/>
            <w:right w:val="none" w:sz="0" w:space="0" w:color="auto"/>
          </w:divBdr>
        </w:div>
        <w:div w:id="875000883">
          <w:marLeft w:val="0"/>
          <w:marRight w:val="0"/>
          <w:marTop w:val="0"/>
          <w:marBottom w:val="192"/>
          <w:divBdr>
            <w:top w:val="none" w:sz="0" w:space="0" w:color="auto"/>
            <w:left w:val="none" w:sz="0" w:space="0" w:color="auto"/>
            <w:bottom w:val="none" w:sz="0" w:space="0" w:color="auto"/>
            <w:right w:val="none" w:sz="0" w:space="0" w:color="auto"/>
          </w:divBdr>
          <w:divsChild>
            <w:div w:id="2144539189">
              <w:marLeft w:val="0"/>
              <w:marRight w:val="0"/>
              <w:marTop w:val="0"/>
              <w:marBottom w:val="0"/>
              <w:divBdr>
                <w:top w:val="none" w:sz="0" w:space="0" w:color="auto"/>
                <w:left w:val="none" w:sz="0" w:space="0" w:color="auto"/>
                <w:bottom w:val="none" w:sz="0" w:space="0" w:color="auto"/>
                <w:right w:val="none" w:sz="0" w:space="0" w:color="auto"/>
              </w:divBdr>
            </w:div>
            <w:div w:id="1053503742">
              <w:marLeft w:val="624"/>
              <w:marRight w:val="0"/>
              <w:marTop w:val="0"/>
              <w:marBottom w:val="0"/>
              <w:divBdr>
                <w:top w:val="none" w:sz="0" w:space="0" w:color="auto"/>
                <w:left w:val="none" w:sz="0" w:space="0" w:color="auto"/>
                <w:bottom w:val="none" w:sz="0" w:space="0" w:color="auto"/>
                <w:right w:val="none" w:sz="0" w:space="0" w:color="auto"/>
              </w:divBdr>
              <w:divsChild>
                <w:div w:id="410279372">
                  <w:marLeft w:val="384"/>
                  <w:marRight w:val="0"/>
                  <w:marTop w:val="0"/>
                  <w:marBottom w:val="0"/>
                  <w:divBdr>
                    <w:top w:val="none" w:sz="0" w:space="0" w:color="auto"/>
                    <w:left w:val="none" w:sz="0" w:space="0" w:color="auto"/>
                    <w:bottom w:val="none" w:sz="0" w:space="0" w:color="auto"/>
                    <w:right w:val="none" w:sz="0" w:space="0" w:color="auto"/>
                  </w:divBdr>
                </w:div>
                <w:div w:id="149296241">
                  <w:marLeft w:val="384"/>
                  <w:marRight w:val="0"/>
                  <w:marTop w:val="0"/>
                  <w:marBottom w:val="0"/>
                  <w:divBdr>
                    <w:top w:val="none" w:sz="0" w:space="0" w:color="auto"/>
                    <w:left w:val="none" w:sz="0" w:space="0" w:color="auto"/>
                    <w:bottom w:val="none" w:sz="0" w:space="0" w:color="auto"/>
                    <w:right w:val="none" w:sz="0" w:space="0" w:color="auto"/>
                  </w:divBdr>
                </w:div>
              </w:divsChild>
            </w:div>
            <w:div w:id="562453622">
              <w:marLeft w:val="624"/>
              <w:marRight w:val="0"/>
              <w:marTop w:val="0"/>
              <w:marBottom w:val="0"/>
              <w:divBdr>
                <w:top w:val="none" w:sz="0" w:space="0" w:color="auto"/>
                <w:left w:val="none" w:sz="0" w:space="0" w:color="auto"/>
                <w:bottom w:val="none" w:sz="0" w:space="0" w:color="auto"/>
                <w:right w:val="none" w:sz="0" w:space="0" w:color="auto"/>
              </w:divBdr>
              <w:divsChild>
                <w:div w:id="239676220">
                  <w:marLeft w:val="384"/>
                  <w:marRight w:val="0"/>
                  <w:marTop w:val="0"/>
                  <w:marBottom w:val="0"/>
                  <w:divBdr>
                    <w:top w:val="none" w:sz="0" w:space="0" w:color="auto"/>
                    <w:left w:val="none" w:sz="0" w:space="0" w:color="auto"/>
                    <w:bottom w:val="none" w:sz="0" w:space="0" w:color="auto"/>
                    <w:right w:val="none" w:sz="0" w:space="0" w:color="auto"/>
                  </w:divBdr>
                </w:div>
                <w:div w:id="808550007">
                  <w:marLeft w:val="384"/>
                  <w:marRight w:val="0"/>
                  <w:marTop w:val="0"/>
                  <w:marBottom w:val="0"/>
                  <w:divBdr>
                    <w:top w:val="none" w:sz="0" w:space="0" w:color="auto"/>
                    <w:left w:val="none" w:sz="0" w:space="0" w:color="auto"/>
                    <w:bottom w:val="none" w:sz="0" w:space="0" w:color="auto"/>
                    <w:right w:val="none" w:sz="0" w:space="0" w:color="auto"/>
                  </w:divBdr>
                </w:div>
                <w:div w:id="1117480764">
                  <w:marLeft w:val="384"/>
                  <w:marRight w:val="0"/>
                  <w:marTop w:val="0"/>
                  <w:marBottom w:val="0"/>
                  <w:divBdr>
                    <w:top w:val="none" w:sz="0" w:space="0" w:color="auto"/>
                    <w:left w:val="none" w:sz="0" w:space="0" w:color="auto"/>
                    <w:bottom w:val="none" w:sz="0" w:space="0" w:color="auto"/>
                    <w:right w:val="none" w:sz="0" w:space="0" w:color="auto"/>
                  </w:divBdr>
                </w:div>
              </w:divsChild>
            </w:div>
          </w:divsChild>
        </w:div>
        <w:div w:id="1724595563">
          <w:marLeft w:val="0"/>
          <w:marRight w:val="0"/>
          <w:marTop w:val="0"/>
          <w:marBottom w:val="192"/>
          <w:divBdr>
            <w:top w:val="none" w:sz="0" w:space="0" w:color="auto"/>
            <w:left w:val="none" w:sz="0" w:space="0" w:color="auto"/>
            <w:bottom w:val="none" w:sz="0" w:space="0" w:color="auto"/>
            <w:right w:val="none" w:sz="0" w:space="0" w:color="auto"/>
          </w:divBdr>
        </w:div>
        <w:div w:id="1075666020">
          <w:marLeft w:val="0"/>
          <w:marRight w:val="0"/>
          <w:marTop w:val="0"/>
          <w:marBottom w:val="192"/>
          <w:divBdr>
            <w:top w:val="none" w:sz="0" w:space="0" w:color="auto"/>
            <w:left w:val="none" w:sz="0" w:space="0" w:color="auto"/>
            <w:bottom w:val="none" w:sz="0" w:space="0" w:color="auto"/>
            <w:right w:val="none" w:sz="0" w:space="0" w:color="auto"/>
          </w:divBdr>
        </w:div>
        <w:div w:id="340276951">
          <w:marLeft w:val="0"/>
          <w:marRight w:val="0"/>
          <w:marTop w:val="0"/>
          <w:marBottom w:val="192"/>
          <w:divBdr>
            <w:top w:val="none" w:sz="0" w:space="0" w:color="auto"/>
            <w:left w:val="none" w:sz="0" w:space="0" w:color="auto"/>
            <w:bottom w:val="none" w:sz="0" w:space="0" w:color="auto"/>
            <w:right w:val="none" w:sz="0" w:space="0" w:color="auto"/>
          </w:divBdr>
        </w:div>
        <w:div w:id="1640839178">
          <w:marLeft w:val="0"/>
          <w:marRight w:val="0"/>
          <w:marTop w:val="0"/>
          <w:marBottom w:val="192"/>
          <w:divBdr>
            <w:top w:val="none" w:sz="0" w:space="0" w:color="auto"/>
            <w:left w:val="none" w:sz="0" w:space="0" w:color="auto"/>
            <w:bottom w:val="none" w:sz="0" w:space="0" w:color="auto"/>
            <w:right w:val="none" w:sz="0" w:space="0" w:color="auto"/>
          </w:divBdr>
          <w:divsChild>
            <w:div w:id="1572033640">
              <w:marLeft w:val="0"/>
              <w:marRight w:val="0"/>
              <w:marTop w:val="0"/>
              <w:marBottom w:val="0"/>
              <w:divBdr>
                <w:top w:val="none" w:sz="0" w:space="0" w:color="auto"/>
                <w:left w:val="none" w:sz="0" w:space="0" w:color="auto"/>
                <w:bottom w:val="none" w:sz="0" w:space="0" w:color="auto"/>
                <w:right w:val="none" w:sz="0" w:space="0" w:color="auto"/>
              </w:divBdr>
            </w:div>
            <w:div w:id="951329472">
              <w:marLeft w:val="624"/>
              <w:marRight w:val="0"/>
              <w:marTop w:val="0"/>
              <w:marBottom w:val="0"/>
              <w:divBdr>
                <w:top w:val="none" w:sz="0" w:space="0" w:color="auto"/>
                <w:left w:val="none" w:sz="0" w:space="0" w:color="auto"/>
                <w:bottom w:val="none" w:sz="0" w:space="0" w:color="auto"/>
                <w:right w:val="none" w:sz="0" w:space="0" w:color="auto"/>
              </w:divBdr>
            </w:div>
            <w:div w:id="1039941498">
              <w:marLeft w:val="624"/>
              <w:marRight w:val="0"/>
              <w:marTop w:val="0"/>
              <w:marBottom w:val="0"/>
              <w:divBdr>
                <w:top w:val="none" w:sz="0" w:space="0" w:color="auto"/>
                <w:left w:val="none" w:sz="0" w:space="0" w:color="auto"/>
                <w:bottom w:val="none" w:sz="0" w:space="0" w:color="auto"/>
                <w:right w:val="none" w:sz="0" w:space="0" w:color="auto"/>
              </w:divBdr>
            </w:div>
            <w:div w:id="883062704">
              <w:marLeft w:val="624"/>
              <w:marRight w:val="0"/>
              <w:marTop w:val="0"/>
              <w:marBottom w:val="0"/>
              <w:divBdr>
                <w:top w:val="none" w:sz="0" w:space="0" w:color="auto"/>
                <w:left w:val="none" w:sz="0" w:space="0" w:color="auto"/>
                <w:bottom w:val="none" w:sz="0" w:space="0" w:color="auto"/>
                <w:right w:val="none" w:sz="0" w:space="0" w:color="auto"/>
              </w:divBdr>
            </w:div>
            <w:div w:id="901061395">
              <w:marLeft w:val="624"/>
              <w:marRight w:val="0"/>
              <w:marTop w:val="0"/>
              <w:marBottom w:val="0"/>
              <w:divBdr>
                <w:top w:val="none" w:sz="0" w:space="0" w:color="auto"/>
                <w:left w:val="none" w:sz="0" w:space="0" w:color="auto"/>
                <w:bottom w:val="none" w:sz="0" w:space="0" w:color="auto"/>
                <w:right w:val="none" w:sz="0" w:space="0" w:color="auto"/>
              </w:divBdr>
            </w:div>
            <w:div w:id="1189685039">
              <w:marLeft w:val="624"/>
              <w:marRight w:val="0"/>
              <w:marTop w:val="0"/>
              <w:marBottom w:val="0"/>
              <w:divBdr>
                <w:top w:val="none" w:sz="0" w:space="0" w:color="auto"/>
                <w:left w:val="none" w:sz="0" w:space="0" w:color="auto"/>
                <w:bottom w:val="none" w:sz="0" w:space="0" w:color="auto"/>
                <w:right w:val="none" w:sz="0" w:space="0" w:color="auto"/>
              </w:divBdr>
            </w:div>
            <w:div w:id="1353342938">
              <w:marLeft w:val="624"/>
              <w:marRight w:val="0"/>
              <w:marTop w:val="0"/>
              <w:marBottom w:val="0"/>
              <w:divBdr>
                <w:top w:val="none" w:sz="0" w:space="0" w:color="auto"/>
                <w:left w:val="none" w:sz="0" w:space="0" w:color="auto"/>
                <w:bottom w:val="none" w:sz="0" w:space="0" w:color="auto"/>
                <w:right w:val="none" w:sz="0" w:space="0" w:color="auto"/>
              </w:divBdr>
            </w:div>
            <w:div w:id="1549878122">
              <w:marLeft w:val="624"/>
              <w:marRight w:val="0"/>
              <w:marTop w:val="0"/>
              <w:marBottom w:val="0"/>
              <w:divBdr>
                <w:top w:val="none" w:sz="0" w:space="0" w:color="auto"/>
                <w:left w:val="none" w:sz="0" w:space="0" w:color="auto"/>
                <w:bottom w:val="none" w:sz="0" w:space="0" w:color="auto"/>
                <w:right w:val="none" w:sz="0" w:space="0" w:color="auto"/>
              </w:divBdr>
            </w:div>
            <w:div w:id="1426732487">
              <w:marLeft w:val="624"/>
              <w:marRight w:val="0"/>
              <w:marTop w:val="0"/>
              <w:marBottom w:val="0"/>
              <w:divBdr>
                <w:top w:val="none" w:sz="0" w:space="0" w:color="auto"/>
                <w:left w:val="none" w:sz="0" w:space="0" w:color="auto"/>
                <w:bottom w:val="none" w:sz="0" w:space="0" w:color="auto"/>
                <w:right w:val="none" w:sz="0" w:space="0" w:color="auto"/>
              </w:divBdr>
            </w:div>
            <w:div w:id="826899991">
              <w:marLeft w:val="624"/>
              <w:marRight w:val="0"/>
              <w:marTop w:val="0"/>
              <w:marBottom w:val="0"/>
              <w:divBdr>
                <w:top w:val="none" w:sz="0" w:space="0" w:color="auto"/>
                <w:left w:val="none" w:sz="0" w:space="0" w:color="auto"/>
                <w:bottom w:val="none" w:sz="0" w:space="0" w:color="auto"/>
                <w:right w:val="none" w:sz="0" w:space="0" w:color="auto"/>
              </w:divBdr>
            </w:div>
          </w:divsChild>
        </w:div>
        <w:div w:id="45109444">
          <w:marLeft w:val="0"/>
          <w:marRight w:val="0"/>
          <w:marTop w:val="0"/>
          <w:marBottom w:val="192"/>
          <w:divBdr>
            <w:top w:val="none" w:sz="0" w:space="0" w:color="auto"/>
            <w:left w:val="none" w:sz="0" w:space="0" w:color="auto"/>
            <w:bottom w:val="none" w:sz="0" w:space="0" w:color="auto"/>
            <w:right w:val="none" w:sz="0" w:space="0" w:color="auto"/>
          </w:divBdr>
        </w:div>
        <w:div w:id="548688674">
          <w:marLeft w:val="0"/>
          <w:marRight w:val="0"/>
          <w:marTop w:val="312"/>
          <w:marBottom w:val="96"/>
          <w:divBdr>
            <w:top w:val="none" w:sz="0" w:space="0" w:color="auto"/>
            <w:left w:val="none" w:sz="0" w:space="0" w:color="auto"/>
            <w:bottom w:val="none" w:sz="0" w:space="0" w:color="auto"/>
            <w:right w:val="none" w:sz="0" w:space="0" w:color="auto"/>
          </w:divBdr>
        </w:div>
        <w:div w:id="1775242781">
          <w:marLeft w:val="0"/>
          <w:marRight w:val="0"/>
          <w:marTop w:val="96"/>
          <w:marBottom w:val="96"/>
          <w:divBdr>
            <w:top w:val="none" w:sz="0" w:space="0" w:color="auto"/>
            <w:left w:val="none" w:sz="0" w:space="0" w:color="auto"/>
            <w:bottom w:val="none" w:sz="0" w:space="0" w:color="auto"/>
            <w:right w:val="none" w:sz="0" w:space="0" w:color="auto"/>
          </w:divBdr>
        </w:div>
        <w:div w:id="1831486318">
          <w:marLeft w:val="0"/>
          <w:marRight w:val="0"/>
          <w:marTop w:val="312"/>
          <w:marBottom w:val="96"/>
          <w:divBdr>
            <w:top w:val="none" w:sz="0" w:space="0" w:color="auto"/>
            <w:left w:val="none" w:sz="0" w:space="0" w:color="auto"/>
            <w:bottom w:val="none" w:sz="0" w:space="0" w:color="auto"/>
            <w:right w:val="none" w:sz="0" w:space="0" w:color="auto"/>
          </w:divBdr>
        </w:div>
        <w:div w:id="1776635247">
          <w:marLeft w:val="0"/>
          <w:marRight w:val="0"/>
          <w:marTop w:val="0"/>
          <w:marBottom w:val="192"/>
          <w:divBdr>
            <w:top w:val="none" w:sz="0" w:space="0" w:color="auto"/>
            <w:left w:val="none" w:sz="0" w:space="0" w:color="auto"/>
            <w:bottom w:val="none" w:sz="0" w:space="0" w:color="auto"/>
            <w:right w:val="none" w:sz="0" w:space="0" w:color="auto"/>
          </w:divBdr>
          <w:divsChild>
            <w:div w:id="1774789625">
              <w:marLeft w:val="0"/>
              <w:marRight w:val="0"/>
              <w:marTop w:val="0"/>
              <w:marBottom w:val="0"/>
              <w:divBdr>
                <w:top w:val="none" w:sz="0" w:space="0" w:color="auto"/>
                <w:left w:val="none" w:sz="0" w:space="0" w:color="auto"/>
                <w:bottom w:val="none" w:sz="0" w:space="0" w:color="auto"/>
                <w:right w:val="none" w:sz="0" w:space="0" w:color="auto"/>
              </w:divBdr>
            </w:div>
            <w:div w:id="282810236">
              <w:marLeft w:val="624"/>
              <w:marRight w:val="0"/>
              <w:marTop w:val="0"/>
              <w:marBottom w:val="0"/>
              <w:divBdr>
                <w:top w:val="none" w:sz="0" w:space="0" w:color="auto"/>
                <w:left w:val="none" w:sz="0" w:space="0" w:color="auto"/>
                <w:bottom w:val="none" w:sz="0" w:space="0" w:color="auto"/>
                <w:right w:val="none" w:sz="0" w:space="0" w:color="auto"/>
              </w:divBdr>
            </w:div>
            <w:div w:id="1534416187">
              <w:marLeft w:val="624"/>
              <w:marRight w:val="0"/>
              <w:marTop w:val="0"/>
              <w:marBottom w:val="0"/>
              <w:divBdr>
                <w:top w:val="none" w:sz="0" w:space="0" w:color="auto"/>
                <w:left w:val="none" w:sz="0" w:space="0" w:color="auto"/>
                <w:bottom w:val="none" w:sz="0" w:space="0" w:color="auto"/>
                <w:right w:val="none" w:sz="0" w:space="0" w:color="auto"/>
              </w:divBdr>
            </w:div>
          </w:divsChild>
        </w:div>
        <w:div w:id="667484950">
          <w:marLeft w:val="0"/>
          <w:marRight w:val="0"/>
          <w:marTop w:val="0"/>
          <w:marBottom w:val="192"/>
          <w:divBdr>
            <w:top w:val="none" w:sz="0" w:space="0" w:color="auto"/>
            <w:left w:val="none" w:sz="0" w:space="0" w:color="auto"/>
            <w:bottom w:val="none" w:sz="0" w:space="0" w:color="auto"/>
            <w:right w:val="none" w:sz="0" w:space="0" w:color="auto"/>
          </w:divBdr>
        </w:div>
        <w:div w:id="1699504550">
          <w:marLeft w:val="0"/>
          <w:marRight w:val="0"/>
          <w:marTop w:val="0"/>
          <w:marBottom w:val="192"/>
          <w:divBdr>
            <w:top w:val="none" w:sz="0" w:space="0" w:color="auto"/>
            <w:left w:val="none" w:sz="0" w:space="0" w:color="auto"/>
            <w:bottom w:val="none" w:sz="0" w:space="0" w:color="auto"/>
            <w:right w:val="none" w:sz="0" w:space="0" w:color="auto"/>
          </w:divBdr>
        </w:div>
        <w:div w:id="812992549">
          <w:marLeft w:val="0"/>
          <w:marRight w:val="0"/>
          <w:marTop w:val="0"/>
          <w:marBottom w:val="192"/>
          <w:divBdr>
            <w:top w:val="none" w:sz="0" w:space="0" w:color="auto"/>
            <w:left w:val="none" w:sz="0" w:space="0" w:color="auto"/>
            <w:bottom w:val="none" w:sz="0" w:space="0" w:color="auto"/>
            <w:right w:val="none" w:sz="0" w:space="0" w:color="auto"/>
          </w:divBdr>
        </w:div>
        <w:div w:id="1210259400">
          <w:marLeft w:val="0"/>
          <w:marRight w:val="0"/>
          <w:marTop w:val="0"/>
          <w:marBottom w:val="192"/>
          <w:divBdr>
            <w:top w:val="none" w:sz="0" w:space="0" w:color="auto"/>
            <w:left w:val="none" w:sz="0" w:space="0" w:color="auto"/>
            <w:bottom w:val="none" w:sz="0" w:space="0" w:color="auto"/>
            <w:right w:val="none" w:sz="0" w:space="0" w:color="auto"/>
          </w:divBdr>
        </w:div>
        <w:div w:id="1337222670">
          <w:marLeft w:val="0"/>
          <w:marRight w:val="0"/>
          <w:marTop w:val="0"/>
          <w:marBottom w:val="192"/>
          <w:divBdr>
            <w:top w:val="none" w:sz="0" w:space="0" w:color="auto"/>
            <w:left w:val="none" w:sz="0" w:space="0" w:color="auto"/>
            <w:bottom w:val="none" w:sz="0" w:space="0" w:color="auto"/>
            <w:right w:val="none" w:sz="0" w:space="0" w:color="auto"/>
          </w:divBdr>
        </w:div>
        <w:div w:id="1486240929">
          <w:marLeft w:val="0"/>
          <w:marRight w:val="0"/>
          <w:marTop w:val="0"/>
          <w:marBottom w:val="192"/>
          <w:divBdr>
            <w:top w:val="none" w:sz="0" w:space="0" w:color="auto"/>
            <w:left w:val="none" w:sz="0" w:space="0" w:color="auto"/>
            <w:bottom w:val="none" w:sz="0" w:space="0" w:color="auto"/>
            <w:right w:val="none" w:sz="0" w:space="0" w:color="auto"/>
          </w:divBdr>
        </w:div>
      </w:divsChild>
    </w:div>
    <w:div w:id="378896107">
      <w:bodyDiv w:val="1"/>
      <w:marLeft w:val="0"/>
      <w:marRight w:val="0"/>
      <w:marTop w:val="0"/>
      <w:marBottom w:val="0"/>
      <w:divBdr>
        <w:top w:val="none" w:sz="0" w:space="0" w:color="auto"/>
        <w:left w:val="none" w:sz="0" w:space="0" w:color="auto"/>
        <w:bottom w:val="none" w:sz="0" w:space="0" w:color="auto"/>
        <w:right w:val="none" w:sz="0" w:space="0" w:color="auto"/>
      </w:divBdr>
      <w:divsChild>
        <w:div w:id="1508709434">
          <w:marLeft w:val="0"/>
          <w:marRight w:val="0"/>
          <w:marTop w:val="0"/>
          <w:marBottom w:val="24"/>
          <w:divBdr>
            <w:top w:val="none" w:sz="0" w:space="0" w:color="auto"/>
            <w:left w:val="none" w:sz="0" w:space="0" w:color="auto"/>
            <w:bottom w:val="none" w:sz="0" w:space="0" w:color="auto"/>
            <w:right w:val="none" w:sz="0" w:space="0" w:color="auto"/>
          </w:divBdr>
        </w:div>
        <w:div w:id="1980921063">
          <w:marLeft w:val="0"/>
          <w:marRight w:val="0"/>
          <w:marTop w:val="0"/>
          <w:marBottom w:val="24"/>
          <w:divBdr>
            <w:top w:val="none" w:sz="0" w:space="0" w:color="auto"/>
            <w:left w:val="none" w:sz="0" w:space="0" w:color="auto"/>
            <w:bottom w:val="none" w:sz="0" w:space="0" w:color="auto"/>
            <w:right w:val="none" w:sz="0" w:space="0" w:color="auto"/>
          </w:divBdr>
        </w:div>
        <w:div w:id="1947233176">
          <w:marLeft w:val="0"/>
          <w:marRight w:val="0"/>
          <w:marTop w:val="96"/>
          <w:marBottom w:val="96"/>
          <w:divBdr>
            <w:top w:val="none" w:sz="0" w:space="0" w:color="auto"/>
            <w:left w:val="none" w:sz="0" w:space="0" w:color="auto"/>
            <w:bottom w:val="none" w:sz="0" w:space="0" w:color="auto"/>
            <w:right w:val="none" w:sz="0" w:space="0" w:color="auto"/>
          </w:divBdr>
        </w:div>
        <w:div w:id="1478952824">
          <w:marLeft w:val="0"/>
          <w:marRight w:val="0"/>
          <w:marTop w:val="96"/>
          <w:marBottom w:val="96"/>
          <w:divBdr>
            <w:top w:val="none" w:sz="0" w:space="0" w:color="auto"/>
            <w:left w:val="none" w:sz="0" w:space="0" w:color="auto"/>
            <w:bottom w:val="none" w:sz="0" w:space="0" w:color="auto"/>
            <w:right w:val="none" w:sz="0" w:space="0" w:color="auto"/>
          </w:divBdr>
        </w:div>
      </w:divsChild>
    </w:div>
    <w:div w:id="824971759">
      <w:bodyDiv w:val="1"/>
      <w:marLeft w:val="0"/>
      <w:marRight w:val="0"/>
      <w:marTop w:val="0"/>
      <w:marBottom w:val="0"/>
      <w:divBdr>
        <w:top w:val="none" w:sz="0" w:space="0" w:color="auto"/>
        <w:left w:val="none" w:sz="0" w:space="0" w:color="auto"/>
        <w:bottom w:val="none" w:sz="0" w:space="0" w:color="auto"/>
        <w:right w:val="none" w:sz="0" w:space="0" w:color="auto"/>
      </w:divBdr>
      <w:divsChild>
        <w:div w:id="811215366">
          <w:marLeft w:val="0"/>
          <w:marRight w:val="0"/>
          <w:marTop w:val="312"/>
          <w:marBottom w:val="96"/>
          <w:divBdr>
            <w:top w:val="none" w:sz="0" w:space="0" w:color="auto"/>
            <w:left w:val="none" w:sz="0" w:space="0" w:color="auto"/>
            <w:bottom w:val="none" w:sz="0" w:space="0" w:color="auto"/>
            <w:right w:val="none" w:sz="0" w:space="0" w:color="auto"/>
          </w:divBdr>
        </w:div>
        <w:div w:id="760905390">
          <w:marLeft w:val="0"/>
          <w:marRight w:val="0"/>
          <w:marTop w:val="96"/>
          <w:marBottom w:val="312"/>
          <w:divBdr>
            <w:top w:val="none" w:sz="0" w:space="0" w:color="auto"/>
            <w:left w:val="none" w:sz="0" w:space="0" w:color="auto"/>
            <w:bottom w:val="none" w:sz="0" w:space="0" w:color="auto"/>
            <w:right w:val="none" w:sz="0" w:space="0" w:color="auto"/>
          </w:divBdr>
        </w:div>
        <w:div w:id="308677410">
          <w:marLeft w:val="0"/>
          <w:marRight w:val="0"/>
          <w:marTop w:val="0"/>
          <w:marBottom w:val="192"/>
          <w:divBdr>
            <w:top w:val="none" w:sz="0" w:space="0" w:color="auto"/>
            <w:left w:val="none" w:sz="0" w:space="0" w:color="auto"/>
            <w:bottom w:val="none" w:sz="0" w:space="0" w:color="auto"/>
            <w:right w:val="none" w:sz="0" w:space="0" w:color="auto"/>
          </w:divBdr>
        </w:div>
        <w:div w:id="526018592">
          <w:marLeft w:val="0"/>
          <w:marRight w:val="0"/>
          <w:marTop w:val="0"/>
          <w:marBottom w:val="192"/>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pi.cz/products/lawText/1/62555/1/2/ASPI%253A/187/2006%20Sb.%252357.1.b-57.1.c" TargetMode="External"/><Relationship Id="rId13" Type="http://schemas.openxmlformats.org/officeDocument/2006/relationships/hyperlink" Target="https://www.aspi.cz/products/lawText/1/45178/1/KO%253A/KO48_1997CZ%252325" TargetMode="External"/><Relationship Id="rId3" Type="http://schemas.openxmlformats.org/officeDocument/2006/relationships/settings" Target="settings.xml"/><Relationship Id="rId7" Type="http://schemas.openxmlformats.org/officeDocument/2006/relationships/hyperlink" Target="https://www.aspi.cz/products/lawText/1/62555/1/2/ASPI%253A/187/2006%20Sb.%252357.1.b-57.1.c" TargetMode="External"/><Relationship Id="rId12" Type="http://schemas.openxmlformats.org/officeDocument/2006/relationships/hyperlink" Target="https://www.aspi.cz/products/lawText/1/62555/1/2/ASPI%253A/187/2006%20Sb.%25233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spi.cz/products/lawText/1/62555/1/2/LIT%253A/LIT32550CZ%252339" TargetMode="External"/><Relationship Id="rId11" Type="http://schemas.openxmlformats.org/officeDocument/2006/relationships/hyperlink" Target="https://www.aspi.cz/products/lawText/1/62555/1/2/LIT%253A/LIT32550CZ%252340" TargetMode="External"/><Relationship Id="rId5" Type="http://schemas.openxmlformats.org/officeDocument/2006/relationships/hyperlink" Target="https://www.aspi.cz/products/lawText/1/62555/1/2/KO%253A/KO187_2006CZ%252339" TargetMode="External"/><Relationship Id="rId15" Type="http://schemas.openxmlformats.org/officeDocument/2006/relationships/theme" Target="theme/theme1.xml"/><Relationship Id="rId10" Type="http://schemas.openxmlformats.org/officeDocument/2006/relationships/hyperlink" Target="https://www.aspi.cz/products/lawText/1/62555/1/2/KO%253A/KO187_2006CZ%252340" TargetMode="External"/><Relationship Id="rId4" Type="http://schemas.openxmlformats.org/officeDocument/2006/relationships/webSettings" Target="webSettings.xml"/><Relationship Id="rId9" Type="http://schemas.openxmlformats.org/officeDocument/2006/relationships/hyperlink" Target="https://www.aspi.cz/products/lawText/1/62555/1/2/ASPI%253A/187/2006%20Sb.%25235.0.a"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1404</Words>
  <Characters>8288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dcterms:created xsi:type="dcterms:W3CDTF">2022-12-23T12:53:00Z</dcterms:created>
  <dcterms:modified xsi:type="dcterms:W3CDTF">2022-12-23T13:30:00Z</dcterms:modified>
</cp:coreProperties>
</file>