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F5EBE" w14:textId="77777777" w:rsidR="00297A87" w:rsidRDefault="00297A87" w:rsidP="009B28C6">
      <w:pPr>
        <w:ind w:left="5670"/>
        <w:jc w:val="both"/>
      </w:pPr>
      <w:r>
        <w:t>Okresní/Městský/Obvodní soud…</w:t>
      </w:r>
    </w:p>
    <w:p w14:paraId="7912642E" w14:textId="7EE78A27" w:rsidR="00297A87" w:rsidRDefault="00297A87" w:rsidP="009B28C6">
      <w:pPr>
        <w:ind w:left="5670"/>
        <w:jc w:val="both"/>
      </w:pPr>
      <w:r>
        <w:t>(soud místní příslušností k osobě, o její</w:t>
      </w:r>
      <w:r w:rsidR="004E3CFF">
        <w:t xml:space="preserve"> nemovitosti </w:t>
      </w:r>
      <w:r>
        <w:t>se má jednat</w:t>
      </w:r>
      <w:r>
        <w:rPr>
          <w:rStyle w:val="Znakapoznpodarou"/>
        </w:rPr>
        <w:footnoteReference w:id="1"/>
      </w:r>
      <w:r w:rsidR="004E3CFF">
        <w:t>)</w:t>
      </w:r>
    </w:p>
    <w:p w14:paraId="2403333E" w14:textId="77777777" w:rsidR="004E3CFF" w:rsidRDefault="004E3CFF" w:rsidP="009B28C6">
      <w:pPr>
        <w:ind w:left="5670"/>
        <w:jc w:val="both"/>
      </w:pPr>
      <w:r w:rsidRPr="007A0105">
        <w:t>[Adresa]</w:t>
      </w:r>
    </w:p>
    <w:p w14:paraId="228971B9" w14:textId="6ACF15DD" w:rsidR="00297A87" w:rsidRDefault="004E3CFF" w:rsidP="009B28C6">
      <w:pPr>
        <w:ind w:left="5670"/>
        <w:jc w:val="both"/>
      </w:pPr>
      <w:r w:rsidRPr="007A0105">
        <w:t>[</w:t>
      </w:r>
      <w:r w:rsidR="00297A87">
        <w:t>Město, PSČ</w:t>
      </w:r>
      <w:r w:rsidRPr="007A0105">
        <w:t>]</w:t>
      </w:r>
    </w:p>
    <w:p w14:paraId="0DDC87B3" w14:textId="77777777" w:rsidR="00297A87" w:rsidRDefault="00297A87" w:rsidP="009B28C6">
      <w:pPr>
        <w:ind w:left="5670"/>
        <w:jc w:val="both"/>
      </w:pPr>
    </w:p>
    <w:p w14:paraId="73126BF1" w14:textId="77777777" w:rsidR="00297A87" w:rsidRDefault="00297A87" w:rsidP="009B28C6">
      <w:pPr>
        <w:rPr>
          <w:b/>
          <w:bCs/>
        </w:rPr>
      </w:pPr>
    </w:p>
    <w:p w14:paraId="0E56E358" w14:textId="77777777" w:rsidR="00297A87" w:rsidRDefault="00297A87" w:rsidP="009B28C6">
      <w:pPr>
        <w:rPr>
          <w:b/>
          <w:bCs/>
        </w:rPr>
      </w:pPr>
    </w:p>
    <w:p w14:paraId="69D2F231" w14:textId="1A39B2A6" w:rsidR="007A0105" w:rsidRPr="007A0105" w:rsidRDefault="007A0105" w:rsidP="009B28C6">
      <w:r w:rsidRPr="007A0105">
        <w:rPr>
          <w:b/>
          <w:bCs/>
        </w:rPr>
        <w:t>Navrhovatel:</w:t>
      </w:r>
      <w:r w:rsidR="00297A87">
        <w:rPr>
          <w:b/>
          <w:bCs/>
        </w:rPr>
        <w:t xml:space="preserve"> </w:t>
      </w:r>
      <w:r w:rsidRPr="007A0105">
        <w:br/>
        <w:t>[Jméno a příjmení]</w:t>
      </w:r>
      <w:r w:rsidRPr="007A0105">
        <w:br/>
        <w:t>Datum narození: [</w:t>
      </w:r>
      <w:proofErr w:type="spellStart"/>
      <w:r w:rsidRPr="007A0105">
        <w:t>DD.MM.RRRR</w:t>
      </w:r>
      <w:proofErr w:type="spellEnd"/>
      <w:r w:rsidRPr="007A0105">
        <w:t>]</w:t>
      </w:r>
      <w:r w:rsidRPr="007A0105">
        <w:br/>
        <w:t>Bydliště: [Adresa]</w:t>
      </w:r>
    </w:p>
    <w:p w14:paraId="5CA22C6C" w14:textId="318B1C69" w:rsidR="007A0105" w:rsidRPr="007A0105" w:rsidRDefault="007A0105" w:rsidP="009B28C6">
      <w:r w:rsidRPr="007A0105">
        <w:rPr>
          <w:b/>
          <w:bCs/>
        </w:rPr>
        <w:t>Odpůr</w:t>
      </w:r>
      <w:r w:rsidR="009B28C6">
        <w:rPr>
          <w:b/>
          <w:bCs/>
        </w:rPr>
        <w:t>kyně</w:t>
      </w:r>
      <w:r w:rsidRPr="007A0105">
        <w:rPr>
          <w:b/>
          <w:bCs/>
        </w:rPr>
        <w:t>:</w:t>
      </w:r>
      <w:r w:rsidRPr="007A0105">
        <w:br/>
        <w:t>[Jméno a příjmení sestry]</w:t>
      </w:r>
      <w:r w:rsidRPr="007A0105">
        <w:br/>
        <w:t>Datum narození: [</w:t>
      </w:r>
      <w:proofErr w:type="spellStart"/>
      <w:r w:rsidRPr="007A0105">
        <w:t>DD.MM.RRRR</w:t>
      </w:r>
      <w:proofErr w:type="spellEnd"/>
      <w:r w:rsidRPr="007A0105">
        <w:t>]</w:t>
      </w:r>
      <w:r w:rsidRPr="007A0105">
        <w:br/>
        <w:t>Bydliště: [Adresa]</w:t>
      </w:r>
    </w:p>
    <w:p w14:paraId="08AAC80D" w14:textId="77777777" w:rsidR="00A45728" w:rsidRDefault="00A45728" w:rsidP="009B28C6">
      <w:pPr>
        <w:jc w:val="center"/>
        <w:rPr>
          <w:b/>
          <w:bCs/>
          <w:spacing w:val="30"/>
        </w:rPr>
      </w:pPr>
    </w:p>
    <w:p w14:paraId="3C2D9928" w14:textId="77777777" w:rsidR="004E3CFF" w:rsidRDefault="007A0105" w:rsidP="009B28C6">
      <w:pPr>
        <w:jc w:val="center"/>
        <w:rPr>
          <w:b/>
          <w:bCs/>
          <w:spacing w:val="30"/>
        </w:rPr>
      </w:pPr>
      <w:r w:rsidRPr="007A0105">
        <w:rPr>
          <w:b/>
          <w:bCs/>
          <w:spacing w:val="30"/>
        </w:rPr>
        <w:t xml:space="preserve">Návrh na vydání předběžného opatření </w:t>
      </w:r>
    </w:p>
    <w:p w14:paraId="548F1748" w14:textId="3C597577" w:rsidR="007A0105" w:rsidRPr="007A0105" w:rsidRDefault="007A0105" w:rsidP="009B28C6">
      <w:pPr>
        <w:jc w:val="center"/>
        <w:rPr>
          <w:b/>
          <w:bCs/>
          <w:spacing w:val="30"/>
        </w:rPr>
      </w:pPr>
      <w:r w:rsidRPr="007A0105">
        <w:rPr>
          <w:b/>
          <w:bCs/>
          <w:spacing w:val="30"/>
        </w:rPr>
        <w:t>ve věci omezení nakládání s nemovitostí</w:t>
      </w:r>
    </w:p>
    <w:p w14:paraId="38603BA8" w14:textId="77777777" w:rsidR="004E3CFF" w:rsidRDefault="004E3CFF" w:rsidP="009B28C6">
      <w:pPr>
        <w:jc w:val="both"/>
        <w:rPr>
          <w:b/>
          <w:bCs/>
        </w:rPr>
      </w:pPr>
    </w:p>
    <w:p w14:paraId="0C3B0B3F" w14:textId="4EFC1937" w:rsidR="00A45728" w:rsidRDefault="007A0105" w:rsidP="009B28C6">
      <w:pPr>
        <w:jc w:val="both"/>
        <w:rPr>
          <w:b/>
          <w:bCs/>
        </w:rPr>
      </w:pPr>
      <w:r w:rsidRPr="007A0105">
        <w:rPr>
          <w:b/>
          <w:bCs/>
        </w:rPr>
        <w:t>I. Skutkový stav</w:t>
      </w:r>
    </w:p>
    <w:p w14:paraId="107CFC27" w14:textId="756DF4D3" w:rsidR="007A0105" w:rsidRPr="007A0105" w:rsidRDefault="007A0105" w:rsidP="009B28C6">
      <w:pPr>
        <w:jc w:val="both"/>
      </w:pPr>
      <w:r w:rsidRPr="007A0105">
        <w:t>Navrhovatel podal k soudu návrh na omezení svéprávnosti odpůrkyně, neboť dlouhodobě trpí schizofrenií, v jejímž důsledku není schopna řádně posoudit následky svého jednání. Odpůrkyně je pod dohledem lékařů a pravidelně dochází na aplikaci depotních injekcí, avšak jinak odmítá jakoukoli spolupráci. Není příjemcem žádných sociálních dávek ani invalidního důchodu a nemá žádné jiné finanční prostředky.</w:t>
      </w:r>
    </w:p>
    <w:p w14:paraId="25E2133A" w14:textId="77777777" w:rsidR="007A0105" w:rsidRPr="007A0105" w:rsidRDefault="007A0105" w:rsidP="009B28C6">
      <w:pPr>
        <w:jc w:val="both"/>
      </w:pPr>
      <w:r w:rsidRPr="007A0105">
        <w:t xml:space="preserve">Odpůrkyně je výlučnou vlastnicí bytu nacházejícího se na adrese [přesná adresa nemovitosti], zapsaného na </w:t>
      </w:r>
      <w:proofErr w:type="spellStart"/>
      <w:r w:rsidRPr="007A0105">
        <w:t>LV</w:t>
      </w:r>
      <w:proofErr w:type="spellEnd"/>
      <w:r w:rsidRPr="007A0105">
        <w:t xml:space="preserve"> č. [číslo listu vlastnictví] u Katastrálního úřadu pro [kraj], katastrální pracoviště [místo]. Vlivem svého duševního onemocnění projevila vůli nemovitost </w:t>
      </w:r>
      <w:r w:rsidRPr="007A0105">
        <w:rPr>
          <w:b/>
          <w:bCs/>
        </w:rPr>
        <w:t>urychleně prodat</w:t>
      </w:r>
      <w:r w:rsidRPr="007A0105">
        <w:t xml:space="preserve">, a to </w:t>
      </w:r>
      <w:r w:rsidRPr="007A0105">
        <w:rPr>
          <w:b/>
          <w:bCs/>
        </w:rPr>
        <w:t>za cenu značně nižší, než je obvyklá tržní hodnota</w:t>
      </w:r>
      <w:r w:rsidRPr="007A0105">
        <w:t>. Zároveň nemá zajištěné žádné adekvátní náhradní bydlení, což ji vystavuje bezprostřednímu riziku ztráty střechy nad hlavou a existenční nouze.</w:t>
      </w:r>
    </w:p>
    <w:p w14:paraId="6D084E3E" w14:textId="77777777" w:rsidR="007A0105" w:rsidRPr="007A0105" w:rsidRDefault="007A0105" w:rsidP="009B28C6">
      <w:pPr>
        <w:jc w:val="both"/>
      </w:pPr>
      <w:r w:rsidRPr="007A0105">
        <w:t>S ohledem na probíhající řízení o omezení svéprávnosti je nutné dočasně zabránit tomu, aby odpůrkyně nemovitost prodala nebo jinak převedla na jinou osobu, čímž by mohlo dojít k jejímu nevratnému poškození.</w:t>
      </w:r>
    </w:p>
    <w:p w14:paraId="02B206F4" w14:textId="77777777" w:rsidR="00A45728" w:rsidRDefault="007A0105" w:rsidP="009B28C6">
      <w:pPr>
        <w:rPr>
          <w:b/>
          <w:bCs/>
        </w:rPr>
      </w:pPr>
      <w:r w:rsidRPr="007A0105">
        <w:rPr>
          <w:b/>
          <w:bCs/>
        </w:rPr>
        <w:t>II. Právní důvody</w:t>
      </w:r>
    </w:p>
    <w:p w14:paraId="72AE86DF" w14:textId="1211860E" w:rsidR="007A0105" w:rsidRPr="007A0105" w:rsidRDefault="007A0105" w:rsidP="009B28C6">
      <w:pPr>
        <w:jc w:val="both"/>
      </w:pPr>
      <w:r w:rsidRPr="007A0105">
        <w:t>Podle § 74 občanského soudního řádu</w:t>
      </w:r>
      <w:r w:rsidR="00A45728">
        <w:t xml:space="preserve"> a § 12 zákona o zvláštních řízeních soudních</w:t>
      </w:r>
      <w:r w:rsidRPr="007A0105">
        <w:t xml:space="preserve"> může soud nařídit předběžné opatření, je-li třeba zatímně upravit poměry účastníků nebo hrozí-li nebezpečí, že by výkon soudního rozhodnutí mohl být ohrožen.</w:t>
      </w:r>
    </w:p>
    <w:p w14:paraId="2C791E03" w14:textId="092593B1" w:rsidR="007A0105" w:rsidRDefault="007A0105" w:rsidP="009B28C6">
      <w:pPr>
        <w:jc w:val="both"/>
      </w:pPr>
      <w:r w:rsidRPr="007A0105">
        <w:lastRenderedPageBreak/>
        <w:t>S ohledem na výše uvedené skutečnosti navrhovatel považuje za nezbytné zabránit odpůrkyni v dispozici s nemovitostí, a to do pravomocného rozhodnutí soudu o omezení její svéprávnosti</w:t>
      </w:r>
      <w:r w:rsidR="004E3CFF">
        <w:t xml:space="preserve">, neboť na její jednání v duševní poruše by z pohledu § 551 a druhé věty § 581 občanského zákoníku nebylo možné hledět jako na platné a po jmenování opatrovníka by docházelo ke složitému postupu pro získání nemovitosti zpět do vlastnictví sestry (odpůrkyně, budoucí opatrované). </w:t>
      </w:r>
    </w:p>
    <w:p w14:paraId="6F92AE1B" w14:textId="77777777" w:rsidR="004E3CFF" w:rsidRPr="007A0105" w:rsidRDefault="004E3CFF" w:rsidP="009B28C6">
      <w:pPr>
        <w:jc w:val="both"/>
      </w:pPr>
    </w:p>
    <w:p w14:paraId="62AB9230" w14:textId="77777777" w:rsidR="004E3CFF" w:rsidRDefault="007A0105" w:rsidP="009B28C6">
      <w:pPr>
        <w:jc w:val="both"/>
        <w:rPr>
          <w:b/>
          <w:bCs/>
        </w:rPr>
      </w:pPr>
      <w:r w:rsidRPr="007A0105">
        <w:rPr>
          <w:b/>
          <w:bCs/>
        </w:rPr>
        <w:t>III. Návrh na vydání předběžného opatření</w:t>
      </w:r>
    </w:p>
    <w:p w14:paraId="3D811C73" w14:textId="6B143425" w:rsidR="007A0105" w:rsidRPr="007A0105" w:rsidRDefault="007A0105" w:rsidP="009B28C6">
      <w:pPr>
        <w:jc w:val="both"/>
      </w:pPr>
      <w:r w:rsidRPr="007A0105">
        <w:t xml:space="preserve">Navrhovatel tímto žádá soud, aby podle § 76 odst. 1 písm. e) o.s.ř. vydal předběžné opatření, kterým se odpůrkyni </w:t>
      </w:r>
      <w:r w:rsidRPr="007A0105">
        <w:rPr>
          <w:b/>
          <w:bCs/>
        </w:rPr>
        <w:t xml:space="preserve">zakazuje nakládat s nemovitostí na adrese [adresa bytu], zapsanou na </w:t>
      </w:r>
      <w:proofErr w:type="spellStart"/>
      <w:r w:rsidRPr="007A0105">
        <w:rPr>
          <w:b/>
          <w:bCs/>
        </w:rPr>
        <w:t>LV</w:t>
      </w:r>
      <w:proofErr w:type="spellEnd"/>
      <w:r w:rsidRPr="007A0105">
        <w:rPr>
          <w:b/>
          <w:bCs/>
        </w:rPr>
        <w:t xml:space="preserve"> č. [číslo] u Katastrálního úřadu pro [kraj], katastrální pracoviště [místo], zejména ji prodat, darovat, zatížit nebo jinak převést na jinou osobu.</w:t>
      </w:r>
    </w:p>
    <w:p w14:paraId="1D2D4CEF" w14:textId="248A99E1" w:rsidR="007A0105" w:rsidRDefault="007A0105" w:rsidP="009B28C6">
      <w:pPr>
        <w:rPr>
          <w:b/>
          <w:bCs/>
        </w:rPr>
      </w:pPr>
      <w:r w:rsidRPr="007A0105">
        <w:rPr>
          <w:b/>
          <w:bCs/>
        </w:rPr>
        <w:t>Důkazy</w:t>
      </w:r>
    </w:p>
    <w:p w14:paraId="6DED288A" w14:textId="77777777" w:rsidR="007A0105" w:rsidRPr="007A0105" w:rsidRDefault="007A0105" w:rsidP="009B28C6">
      <w:pPr>
        <w:numPr>
          <w:ilvl w:val="0"/>
          <w:numId w:val="1"/>
        </w:numPr>
      </w:pPr>
      <w:r w:rsidRPr="007A0105">
        <w:t>Kopie návrhu na omezení svéprávnosti odpůrkyně</w:t>
      </w:r>
    </w:p>
    <w:p w14:paraId="3E392D6B" w14:textId="77777777" w:rsidR="007A0105" w:rsidRPr="007A0105" w:rsidRDefault="007A0105" w:rsidP="009B28C6">
      <w:pPr>
        <w:numPr>
          <w:ilvl w:val="0"/>
          <w:numId w:val="1"/>
        </w:numPr>
      </w:pPr>
      <w:r w:rsidRPr="007A0105">
        <w:t>Lékařské zprávy dokládající zdravotní stav odpůrkyně</w:t>
      </w:r>
    </w:p>
    <w:p w14:paraId="3290424E" w14:textId="77777777" w:rsidR="007A0105" w:rsidRDefault="007A0105" w:rsidP="009B28C6">
      <w:pPr>
        <w:numPr>
          <w:ilvl w:val="0"/>
          <w:numId w:val="1"/>
        </w:numPr>
      </w:pPr>
      <w:r w:rsidRPr="007A0105">
        <w:t>Výpis z katastru nemovitostí k předmětné nemovitosti</w:t>
      </w:r>
    </w:p>
    <w:p w14:paraId="30DA57AF" w14:textId="260EF2AB" w:rsidR="00582061" w:rsidRDefault="00582061" w:rsidP="009B28C6">
      <w:pPr>
        <w:numPr>
          <w:ilvl w:val="0"/>
          <w:numId w:val="1"/>
        </w:numPr>
      </w:pPr>
      <w:r>
        <w:t>Nabídka nemovitosti na prodejním serveru</w:t>
      </w:r>
    </w:p>
    <w:p w14:paraId="26036BFD" w14:textId="1F2BCF2F" w:rsidR="00582061" w:rsidRPr="007A0105" w:rsidRDefault="00582061" w:rsidP="009B28C6">
      <w:pPr>
        <w:numPr>
          <w:ilvl w:val="0"/>
          <w:numId w:val="1"/>
        </w:numPr>
      </w:pPr>
      <w:r>
        <w:t>Srovnatelná nabídka obdobné nemovitosti na prodejním serveru</w:t>
      </w:r>
    </w:p>
    <w:p w14:paraId="634C7B68" w14:textId="77777777" w:rsidR="007A0105" w:rsidRPr="007A0105" w:rsidRDefault="007A0105" w:rsidP="009B28C6">
      <w:pPr>
        <w:numPr>
          <w:ilvl w:val="0"/>
          <w:numId w:val="1"/>
        </w:numPr>
        <w:rPr>
          <w:i/>
          <w:iCs/>
        </w:rPr>
      </w:pPr>
      <w:r w:rsidRPr="007A0105">
        <w:rPr>
          <w:i/>
          <w:iCs/>
        </w:rPr>
        <w:t>Další relevantní důkazy</w:t>
      </w:r>
    </w:p>
    <w:p w14:paraId="2FB237DF" w14:textId="77777777" w:rsidR="004E3CFF" w:rsidRDefault="004E3CFF" w:rsidP="009B28C6">
      <w:pPr>
        <w:rPr>
          <w:b/>
          <w:bCs/>
        </w:rPr>
      </w:pPr>
    </w:p>
    <w:p w14:paraId="66D608CA" w14:textId="77777777" w:rsidR="004E3CFF" w:rsidRDefault="004E3CFF" w:rsidP="009B28C6">
      <w:pPr>
        <w:rPr>
          <w:b/>
          <w:bCs/>
        </w:rPr>
      </w:pPr>
      <w:r>
        <w:rPr>
          <w:b/>
          <w:bCs/>
        </w:rPr>
        <w:t>I</w:t>
      </w:r>
      <w:r w:rsidR="007A0105" w:rsidRPr="007A0105">
        <w:rPr>
          <w:b/>
          <w:bCs/>
        </w:rPr>
        <w:t>V. Závěr</w:t>
      </w:r>
    </w:p>
    <w:p w14:paraId="08273328" w14:textId="3C1C1695" w:rsidR="007A0105" w:rsidRPr="007A0105" w:rsidRDefault="007A0105" w:rsidP="009B28C6">
      <w:pPr>
        <w:jc w:val="both"/>
      </w:pPr>
      <w:r w:rsidRPr="007A0105">
        <w:t xml:space="preserve">Vzhledem k naléhavosti situace navrhovatel žádá soud o </w:t>
      </w:r>
      <w:r w:rsidRPr="007A0105">
        <w:rPr>
          <w:b/>
          <w:bCs/>
        </w:rPr>
        <w:t>neprodlené vydání předběžného opatření</w:t>
      </w:r>
      <w:r w:rsidRPr="007A0105">
        <w:t>, aby se předešlo nenapravitelným škodám na majetku odpůrkyně, které by mohly mít zásadní dopad na její další životní situaci.</w:t>
      </w:r>
    </w:p>
    <w:p w14:paraId="45FA174C" w14:textId="1AC50456" w:rsidR="00582061" w:rsidRPr="005E1578" w:rsidRDefault="00582061" w:rsidP="009B28C6">
      <w:pPr>
        <w:jc w:val="both"/>
      </w:pPr>
      <w:r w:rsidRPr="005E1578">
        <w:t xml:space="preserve">Protože </w:t>
      </w:r>
      <w:r>
        <w:t>odpůrkyně</w:t>
      </w:r>
      <w:r>
        <w:t xml:space="preserve"> není již schopn</w:t>
      </w:r>
      <w:r>
        <w:t>a</w:t>
      </w:r>
      <w:r>
        <w:t xml:space="preserve"> dovodit</w:t>
      </w:r>
      <w:r w:rsidRPr="005E1578">
        <w:t xml:space="preserve"> </w:t>
      </w:r>
      <w:r>
        <w:t>své ohrožení, aby si s</w:t>
      </w:r>
      <w:r>
        <w:t>a</w:t>
      </w:r>
      <w:r>
        <w:t>m</w:t>
      </w:r>
      <w:r>
        <w:t>a</w:t>
      </w:r>
      <w:r>
        <w:t xml:space="preserve"> svým (byť později prokazatelným neplatným) jednáním neuškodil</w:t>
      </w:r>
      <w:r>
        <w:t>a</w:t>
      </w:r>
      <w:r>
        <w:t xml:space="preserve">, </w:t>
      </w:r>
      <w:r w:rsidRPr="005E1578">
        <w:t>navrhuj</w:t>
      </w:r>
      <w:r>
        <w:t>e</w:t>
      </w:r>
      <w:r>
        <w:t xml:space="preserve"> se</w:t>
      </w:r>
      <w:r w:rsidRPr="005E1578">
        <w:t xml:space="preserve">, aby soud vydal toto  </w:t>
      </w:r>
    </w:p>
    <w:p w14:paraId="4C312457" w14:textId="607988DE" w:rsidR="00582061" w:rsidRPr="00974587" w:rsidRDefault="00582061" w:rsidP="009B28C6">
      <w:pPr>
        <w:jc w:val="center"/>
        <w:rPr>
          <w:b/>
          <w:bCs/>
          <w:spacing w:val="30"/>
        </w:rPr>
      </w:pPr>
      <w:r w:rsidRPr="00974587">
        <w:rPr>
          <w:b/>
          <w:bCs/>
          <w:spacing w:val="30"/>
        </w:rPr>
        <w:t>usnesení:</w:t>
      </w:r>
    </w:p>
    <w:p w14:paraId="5ACAB2B0" w14:textId="77777777" w:rsidR="004E3CFF" w:rsidRDefault="004E3CFF" w:rsidP="009B28C6">
      <w:pPr>
        <w:jc w:val="both"/>
      </w:pPr>
    </w:p>
    <w:p w14:paraId="3034223A" w14:textId="521DE3EF" w:rsidR="009B28C6" w:rsidRDefault="00582061" w:rsidP="009B28C6">
      <w:pPr>
        <w:jc w:val="both"/>
      </w:pPr>
      <w:r>
        <w:t>Ve věci</w:t>
      </w:r>
      <w:bookmarkStart w:id="0" w:name="OLE_LINK1"/>
      <w:r>
        <w:t xml:space="preserve"> nakládání s nemovitostí </w:t>
      </w:r>
      <w:r w:rsidRPr="007A0105">
        <w:t xml:space="preserve">nacházející se na adrese [přesná adresa nemovitosti], zapsané na </w:t>
      </w:r>
      <w:proofErr w:type="spellStart"/>
      <w:r w:rsidRPr="007A0105">
        <w:t>LV</w:t>
      </w:r>
      <w:proofErr w:type="spellEnd"/>
      <w:r w:rsidRPr="007A0105">
        <w:t xml:space="preserve"> č. [číslo listu vlastnictví] u Katastrálního úřadu pro [kraj], katastrální pracoviště [místo]</w:t>
      </w:r>
      <w:r w:rsidR="009B28C6">
        <w:t xml:space="preserve"> je</w:t>
      </w:r>
      <w:r>
        <w:t xml:space="preserve"> </w:t>
      </w:r>
      <w:r w:rsidR="009B28C6">
        <w:t xml:space="preserve">odpůrkyně, </w:t>
      </w:r>
      <w:r>
        <w:t xml:space="preserve">paní …, nar. …, bytem … </w:t>
      </w:r>
      <w:bookmarkEnd w:id="0"/>
      <w:r w:rsidR="009B28C6" w:rsidRPr="009B28C6">
        <w:t>povinn</w:t>
      </w:r>
      <w:r w:rsidR="009B28C6">
        <w:t>a se</w:t>
      </w:r>
      <w:r w:rsidR="009B28C6" w:rsidRPr="009B28C6">
        <w:t xml:space="preserve"> zdržet nakládání s </w:t>
      </w:r>
      <w:r w:rsidR="009B28C6">
        <w:t xml:space="preserve">předmětnou nemovitostí, </w:t>
      </w:r>
      <w:r w:rsidR="009B28C6" w:rsidRPr="009B28C6">
        <w:t>a současně není oprávněn</w:t>
      </w:r>
      <w:r w:rsidR="009B28C6">
        <w:t>a</w:t>
      </w:r>
      <w:r w:rsidR="009B28C6" w:rsidRPr="009B28C6">
        <w:t xml:space="preserve"> j</w:t>
      </w:r>
      <w:r w:rsidR="009B28C6">
        <w:t>i</w:t>
      </w:r>
      <w:r w:rsidR="009B28C6" w:rsidRPr="009B28C6">
        <w:t xml:space="preserve"> zcizit, zatížit zástavním právem, věcným břemenem, předkupním právem či jakýmkoli jiným právem ve prospěch třetí osoby.</w:t>
      </w:r>
      <w:r w:rsidR="009B28C6">
        <w:rPr>
          <w:rStyle w:val="Znakapoznpodarou"/>
        </w:rPr>
        <w:footnoteReference w:id="2"/>
      </w:r>
    </w:p>
    <w:p w14:paraId="45D51A28" w14:textId="08578BA8" w:rsidR="00582061" w:rsidRDefault="00582061" w:rsidP="009B28C6">
      <w:pPr>
        <w:jc w:val="both"/>
      </w:pPr>
      <w:r w:rsidRPr="007A0105">
        <w:lastRenderedPageBreak/>
        <w:t>Katastrální</w:t>
      </w:r>
      <w:r>
        <w:t>mu</w:t>
      </w:r>
      <w:r w:rsidRPr="007A0105">
        <w:t xml:space="preserve"> úřadu pro [kraj], katastrální pracoviště [místo]</w:t>
      </w:r>
      <w:r>
        <w:t xml:space="preserve"> se přikazuje zastavit všechna řízení ohledně </w:t>
      </w:r>
      <w:r>
        <w:t xml:space="preserve">předmětné </w:t>
      </w:r>
      <w:r>
        <w:t>nemovitostí u něj vedená.</w:t>
      </w:r>
    </w:p>
    <w:p w14:paraId="44DA7310" w14:textId="77777777" w:rsidR="00974587" w:rsidRDefault="00974587" w:rsidP="009B28C6"/>
    <w:p w14:paraId="62E227FF" w14:textId="31848B22" w:rsidR="007A0105" w:rsidRPr="007A0105" w:rsidRDefault="007A0105" w:rsidP="009B28C6">
      <w:r w:rsidRPr="007A0105">
        <w:t>V [místo], dne [datum]</w:t>
      </w:r>
    </w:p>
    <w:p w14:paraId="09D17F8D" w14:textId="77777777" w:rsidR="004E3CFF" w:rsidRDefault="004E3CFF" w:rsidP="009B28C6">
      <w:pPr>
        <w:rPr>
          <w:b/>
          <w:bCs/>
        </w:rPr>
      </w:pPr>
    </w:p>
    <w:p w14:paraId="192550C2" w14:textId="2D35F3AA" w:rsidR="007A0105" w:rsidRPr="007A0105" w:rsidRDefault="007A0105" w:rsidP="009B28C6">
      <w:pPr>
        <w:ind w:left="5670"/>
      </w:pPr>
      <w:r w:rsidRPr="007A0105">
        <w:rPr>
          <w:b/>
          <w:bCs/>
        </w:rPr>
        <w:t>Podpis navrhovatele</w:t>
      </w:r>
    </w:p>
    <w:p w14:paraId="291CCA9D" w14:textId="77777777" w:rsidR="007A0105" w:rsidRPr="007A0105" w:rsidRDefault="007A0105" w:rsidP="009B28C6">
      <w:pPr>
        <w:ind w:left="5670"/>
      </w:pPr>
      <w:r w:rsidRPr="007A0105">
        <w:t>[Jméno a příjmení]</w:t>
      </w:r>
    </w:p>
    <w:p w14:paraId="02619E9B" w14:textId="77777777" w:rsidR="009F1FBC" w:rsidRDefault="009F1FBC" w:rsidP="009B28C6"/>
    <w:p w14:paraId="6D0C5850" w14:textId="77777777" w:rsidR="007A0105" w:rsidRDefault="007A0105" w:rsidP="009B28C6"/>
    <w:p w14:paraId="6C13653A" w14:textId="77777777" w:rsidR="00974587" w:rsidRPr="005A693D" w:rsidRDefault="00974587" w:rsidP="009B28C6">
      <w:pPr>
        <w:jc w:val="both"/>
        <w:rPr>
          <w:sz w:val="20"/>
          <w:szCs w:val="20"/>
        </w:rPr>
      </w:pPr>
      <w:r>
        <w:t xml:space="preserve">K tomuto dle § </w:t>
      </w:r>
      <w:proofErr w:type="spellStart"/>
      <w:r>
        <w:t>75b</w:t>
      </w:r>
      <w:proofErr w:type="spellEnd"/>
      <w:r>
        <w:t xml:space="preserve"> o.s.ř. navrhovatel skládá k</w:t>
      </w:r>
      <w:r w:rsidRPr="00974587">
        <w:t xml:space="preserve"> zajištění náhrady škody nebo jiné újmy, která by vznikla </w:t>
      </w:r>
      <w:r w:rsidRPr="005A693D">
        <w:rPr>
          <w:sz w:val="20"/>
          <w:szCs w:val="20"/>
        </w:rPr>
        <w:t>předběžným opatřením, nejpozději ve stejný den, kdy podal u soudu návrh na nařízení předběžného opatření, jistotu ve výši 10 000 Kč.</w:t>
      </w:r>
    </w:p>
    <w:p w14:paraId="5D8E00D0" w14:textId="6B62A628" w:rsidR="009B28C6" w:rsidRPr="009B28C6" w:rsidRDefault="009B28C6" w:rsidP="009B28C6">
      <w:pPr>
        <w:rPr>
          <w:sz w:val="20"/>
          <w:szCs w:val="20"/>
        </w:rPr>
      </w:pPr>
      <w:r w:rsidRPr="005A693D">
        <w:rPr>
          <w:sz w:val="20"/>
          <w:szCs w:val="20"/>
        </w:rPr>
        <w:t xml:space="preserve">Dle </w:t>
      </w:r>
      <w:r w:rsidRPr="009B28C6">
        <w:rPr>
          <w:sz w:val="20"/>
          <w:szCs w:val="20"/>
        </w:rPr>
        <w:t>§ 138</w:t>
      </w:r>
      <w:r w:rsidRPr="005A693D">
        <w:rPr>
          <w:sz w:val="20"/>
          <w:szCs w:val="20"/>
        </w:rPr>
        <w:t xml:space="preserve"> o.s.ř.</w:t>
      </w:r>
    </w:p>
    <w:p w14:paraId="2BC202C8" w14:textId="77777777" w:rsidR="009B28C6" w:rsidRPr="009B28C6" w:rsidRDefault="009B28C6" w:rsidP="009B28C6">
      <w:pPr>
        <w:jc w:val="both"/>
        <w:rPr>
          <w:sz w:val="20"/>
          <w:szCs w:val="20"/>
        </w:rPr>
      </w:pPr>
      <w:r w:rsidRPr="009B28C6">
        <w:rPr>
          <w:i/>
          <w:iCs/>
          <w:sz w:val="20"/>
          <w:szCs w:val="20"/>
        </w:rPr>
        <w:t>(1)</w:t>
      </w:r>
      <w:r w:rsidRPr="009B28C6">
        <w:rPr>
          <w:sz w:val="20"/>
          <w:szCs w:val="20"/>
        </w:rPr>
        <w:t xml:space="preserve"> Na návrh může předseda senátu přiznat účastníkovi zčásti osvobození od soudních poplatků, odůvodňují-li to poměry účastníka a nejde-li o svévolné nebo zřejmě bezúspěšné uplatňování nebo bránění práva; přiznat účastníkovi osvobození od soudních poplatků zcela lze pouze výjimečně, jsou-li proto zvlášť závažné důvody, a toto rozhodnutí musí být odůvodněno. Nerozhodne-li předseda senátu jinak, vztahuje se osvobození na celé řízení a má i zpětnou účinnost; poplatky zaplacené před rozhodnutím o osvobození se však nevracejí.</w:t>
      </w:r>
    </w:p>
    <w:p w14:paraId="4CF1769E" w14:textId="77777777" w:rsidR="009B28C6" w:rsidRPr="009B28C6" w:rsidRDefault="009B28C6" w:rsidP="009B28C6">
      <w:pPr>
        <w:jc w:val="both"/>
        <w:rPr>
          <w:sz w:val="20"/>
          <w:szCs w:val="20"/>
        </w:rPr>
      </w:pPr>
      <w:r w:rsidRPr="009B28C6">
        <w:rPr>
          <w:i/>
          <w:iCs/>
          <w:sz w:val="20"/>
          <w:szCs w:val="20"/>
        </w:rPr>
        <w:t>(2)</w:t>
      </w:r>
      <w:r w:rsidRPr="009B28C6">
        <w:rPr>
          <w:sz w:val="20"/>
          <w:szCs w:val="20"/>
        </w:rPr>
        <w:t xml:space="preserve"> Přiznané osvobození předseda senátu kdykoli za řízení odejme, popřípadě i se zpětnou účinností, jestliže se do pravomocného skončení řízení ukáže, že poměry účastníka osvobození neodůvodňují, popřípadě neodůvodňovaly.</w:t>
      </w:r>
    </w:p>
    <w:p w14:paraId="66605B92" w14:textId="77777777" w:rsidR="009B28C6" w:rsidRPr="009B28C6" w:rsidRDefault="009B28C6" w:rsidP="009B28C6">
      <w:pPr>
        <w:jc w:val="both"/>
        <w:rPr>
          <w:sz w:val="20"/>
          <w:szCs w:val="20"/>
        </w:rPr>
      </w:pPr>
      <w:r w:rsidRPr="009B28C6">
        <w:rPr>
          <w:i/>
          <w:iCs/>
          <w:sz w:val="20"/>
          <w:szCs w:val="20"/>
        </w:rPr>
        <w:t>(3)</w:t>
      </w:r>
      <w:r w:rsidRPr="009B28C6">
        <w:rPr>
          <w:sz w:val="20"/>
          <w:szCs w:val="20"/>
        </w:rPr>
        <w:t xml:space="preserve"> Byl-li účastníku osvobozenému od soudních poplatků ustanoven zástupce, vztahuje se osvobození v rozsahu, v jakém bylo přiznáno, i na hotové výdaje zástupce a na odměnu za zastupování.</w:t>
      </w:r>
    </w:p>
    <w:p w14:paraId="1E783DA9" w14:textId="77777777" w:rsidR="004E3CFF" w:rsidRPr="005A693D" w:rsidRDefault="004E3CFF" w:rsidP="009B28C6">
      <w:pPr>
        <w:rPr>
          <w:sz w:val="20"/>
          <w:szCs w:val="20"/>
        </w:rPr>
      </w:pPr>
    </w:p>
    <w:p w14:paraId="64228BFC" w14:textId="31EDE479" w:rsidR="007A0105" w:rsidRPr="007A0105" w:rsidRDefault="004E3CFF" w:rsidP="009B28C6">
      <w:pPr>
        <w:rPr>
          <w:sz w:val="20"/>
          <w:szCs w:val="20"/>
        </w:rPr>
      </w:pPr>
      <w:r w:rsidRPr="005A693D">
        <w:rPr>
          <w:sz w:val="20"/>
          <w:szCs w:val="20"/>
        </w:rPr>
        <w:t>Z</w:t>
      </w:r>
      <w:r w:rsidR="007A0105" w:rsidRPr="007A0105">
        <w:rPr>
          <w:sz w:val="20"/>
          <w:szCs w:val="20"/>
        </w:rPr>
        <w:t>a návrh na předběžné opatření</w:t>
      </w:r>
      <w:r w:rsidRPr="005A693D">
        <w:rPr>
          <w:sz w:val="20"/>
          <w:szCs w:val="20"/>
        </w:rPr>
        <w:t>,</w:t>
      </w:r>
      <w:r w:rsidR="007A0105" w:rsidRPr="007A0105">
        <w:rPr>
          <w:sz w:val="20"/>
          <w:szCs w:val="20"/>
        </w:rPr>
        <w:t xml:space="preserve"> </w:t>
      </w:r>
      <w:r w:rsidRPr="005A693D">
        <w:rPr>
          <w:sz w:val="20"/>
          <w:szCs w:val="20"/>
        </w:rPr>
        <w:t xml:space="preserve">byť </w:t>
      </w:r>
      <w:r w:rsidR="007A0105" w:rsidRPr="007A0105">
        <w:rPr>
          <w:b/>
          <w:bCs/>
          <w:sz w:val="20"/>
          <w:szCs w:val="20"/>
        </w:rPr>
        <w:t>v řízení o omezení svéprávnosti</w:t>
      </w:r>
      <w:r w:rsidRPr="005A693D">
        <w:rPr>
          <w:b/>
          <w:bCs/>
          <w:sz w:val="20"/>
          <w:szCs w:val="20"/>
        </w:rPr>
        <w:t>,</w:t>
      </w:r>
      <w:r w:rsidR="007A0105" w:rsidRPr="007A0105">
        <w:rPr>
          <w:sz w:val="20"/>
          <w:szCs w:val="20"/>
        </w:rPr>
        <w:t xml:space="preserve"> se </w:t>
      </w:r>
      <w:r w:rsidRPr="005A693D">
        <w:rPr>
          <w:b/>
          <w:bCs/>
          <w:sz w:val="20"/>
          <w:szCs w:val="20"/>
        </w:rPr>
        <w:t xml:space="preserve">hradí </w:t>
      </w:r>
      <w:r w:rsidR="007A0105" w:rsidRPr="007A0105">
        <w:rPr>
          <w:b/>
          <w:bCs/>
          <w:sz w:val="20"/>
          <w:szCs w:val="20"/>
        </w:rPr>
        <w:t xml:space="preserve">soudní poplatek </w:t>
      </w:r>
      <w:r w:rsidRPr="005A693D">
        <w:rPr>
          <w:sz w:val="20"/>
          <w:szCs w:val="20"/>
        </w:rPr>
        <w:t>p</w:t>
      </w:r>
      <w:r w:rsidR="007A0105" w:rsidRPr="007A0105">
        <w:rPr>
          <w:sz w:val="20"/>
          <w:szCs w:val="20"/>
        </w:rPr>
        <w:t>odle položky 5</w:t>
      </w:r>
      <w:r w:rsidRPr="005A693D">
        <w:rPr>
          <w:sz w:val="20"/>
          <w:szCs w:val="20"/>
        </w:rPr>
        <w:t xml:space="preserve"> přílohy k zákonu</w:t>
      </w:r>
      <w:r w:rsidR="007A0105" w:rsidRPr="007A0105">
        <w:rPr>
          <w:sz w:val="20"/>
          <w:szCs w:val="20"/>
        </w:rPr>
        <w:t xml:space="preserve"> č. 549/1991 Sb., o soudních poplatcích</w:t>
      </w:r>
      <w:r w:rsidRPr="005A693D">
        <w:rPr>
          <w:sz w:val="20"/>
          <w:szCs w:val="20"/>
        </w:rPr>
        <w:t xml:space="preserve"> ve výši 1 000 Kč</w:t>
      </w:r>
      <w:r w:rsidR="007A0105" w:rsidRPr="007A0105">
        <w:rPr>
          <w:sz w:val="20"/>
          <w:szCs w:val="20"/>
        </w:rPr>
        <w:t>.</w:t>
      </w:r>
    </w:p>
    <w:p w14:paraId="1C613C02" w14:textId="146BA4F5" w:rsidR="007A0105" w:rsidRPr="007A0105" w:rsidRDefault="004E3CFF" w:rsidP="009B28C6">
      <w:pPr>
        <w:rPr>
          <w:sz w:val="20"/>
          <w:szCs w:val="20"/>
        </w:rPr>
      </w:pPr>
      <w:r w:rsidRPr="005A693D">
        <w:rPr>
          <w:b/>
          <w:bCs/>
          <w:sz w:val="20"/>
          <w:szCs w:val="20"/>
        </w:rPr>
        <w:t xml:space="preserve">Lze podat návrh na osvobození: </w:t>
      </w:r>
      <w:hyperlink r:id="rId7" w:history="1">
        <w:r w:rsidRPr="005A693D">
          <w:rPr>
            <w:rStyle w:val="Hypertextovodkaz"/>
            <w:sz w:val="20"/>
            <w:szCs w:val="20"/>
          </w:rPr>
          <w:t>https://msp.gov.cz/documents/32489/0/%C5%BD%C3%A1dost+o+osvobozen%C3%AD+od+placen%C3%AD+soudn%C3%ADch+poplatk%C5%AF.doc/526a646f-daaa-404e-8719-d5d6458c12a8</w:t>
        </w:r>
      </w:hyperlink>
      <w:r w:rsidRPr="005A693D">
        <w:rPr>
          <w:sz w:val="20"/>
          <w:szCs w:val="20"/>
        </w:rPr>
        <w:t xml:space="preserve"> </w:t>
      </w:r>
    </w:p>
    <w:p w14:paraId="0AE8FEF2" w14:textId="77777777" w:rsidR="004E3CFF" w:rsidRDefault="004E3CFF" w:rsidP="009B28C6">
      <w:pPr>
        <w:ind w:left="5670"/>
        <w:jc w:val="both"/>
      </w:pPr>
      <w:r>
        <w:lastRenderedPageBreak/>
        <w:t>Okresní/Městský/Obvodní soud…</w:t>
      </w:r>
    </w:p>
    <w:p w14:paraId="2789311A" w14:textId="1E88B0D3" w:rsidR="004E3CFF" w:rsidRDefault="004E3CFF" w:rsidP="009B28C6">
      <w:pPr>
        <w:ind w:left="5670"/>
        <w:jc w:val="both"/>
      </w:pPr>
      <w:r>
        <w:t>(soud místní příslušností k osobě, o jejímž opatrovnictví se má jednat</w:t>
      </w:r>
      <w:r>
        <w:rPr>
          <w:rStyle w:val="Znakapoznpodarou"/>
        </w:rPr>
        <w:footnoteReference w:id="3"/>
      </w:r>
      <w:r>
        <w:t>)</w:t>
      </w:r>
    </w:p>
    <w:p w14:paraId="552D8C35" w14:textId="77777777" w:rsidR="004E3CFF" w:rsidRDefault="004E3CFF" w:rsidP="004E3CFF">
      <w:pPr>
        <w:ind w:left="5670"/>
        <w:jc w:val="both"/>
      </w:pPr>
      <w:r w:rsidRPr="007A0105">
        <w:t>[Adresa]</w:t>
      </w:r>
    </w:p>
    <w:p w14:paraId="4F68BE52" w14:textId="77777777" w:rsidR="004E3CFF" w:rsidRDefault="004E3CFF" w:rsidP="004E3CFF">
      <w:pPr>
        <w:ind w:left="5670"/>
        <w:jc w:val="both"/>
      </w:pPr>
      <w:r w:rsidRPr="007A0105">
        <w:t>[</w:t>
      </w:r>
      <w:r>
        <w:t>Město, PSČ</w:t>
      </w:r>
      <w:r w:rsidRPr="007A0105">
        <w:t>]</w:t>
      </w:r>
    </w:p>
    <w:p w14:paraId="4577B9DD" w14:textId="77777777" w:rsidR="004E3CFF" w:rsidRDefault="004E3CFF" w:rsidP="007A0105">
      <w:pPr>
        <w:rPr>
          <w:b/>
          <w:bCs/>
        </w:rPr>
      </w:pPr>
    </w:p>
    <w:p w14:paraId="45B0B933" w14:textId="77777777" w:rsidR="004E3CFF" w:rsidRDefault="004E3CFF" w:rsidP="007A0105">
      <w:pPr>
        <w:rPr>
          <w:b/>
          <w:bCs/>
        </w:rPr>
      </w:pPr>
    </w:p>
    <w:p w14:paraId="00B6C62F" w14:textId="1D223DFC" w:rsidR="007A0105" w:rsidRPr="007A0105" w:rsidRDefault="007A0105" w:rsidP="007A0105">
      <w:r w:rsidRPr="007A0105">
        <w:rPr>
          <w:b/>
          <w:bCs/>
        </w:rPr>
        <w:t>Navrhovatel:</w:t>
      </w:r>
      <w:r w:rsidRPr="007A0105">
        <w:br/>
        <w:t>[Jméno a příjmení]</w:t>
      </w:r>
      <w:r w:rsidRPr="007A0105">
        <w:br/>
        <w:t>Datum narození: [</w:t>
      </w:r>
      <w:proofErr w:type="spellStart"/>
      <w:r w:rsidRPr="007A0105">
        <w:t>DD.MM.RRRR</w:t>
      </w:r>
      <w:proofErr w:type="spellEnd"/>
      <w:r w:rsidRPr="007A0105">
        <w:t>]</w:t>
      </w:r>
      <w:r w:rsidRPr="007A0105">
        <w:br/>
        <w:t>Bydliště: [Adresa]</w:t>
      </w:r>
    </w:p>
    <w:p w14:paraId="7EDD9A90" w14:textId="77777777" w:rsidR="007A0105" w:rsidRDefault="007A0105" w:rsidP="007A0105">
      <w:r w:rsidRPr="007A0105">
        <w:rPr>
          <w:b/>
          <w:bCs/>
        </w:rPr>
        <w:t>Odpůrce:</w:t>
      </w:r>
      <w:r w:rsidRPr="007A0105">
        <w:br/>
        <w:t>[Jméno a příjmení sestry]</w:t>
      </w:r>
      <w:r w:rsidRPr="007A0105">
        <w:br/>
        <w:t>Datum narození: [</w:t>
      </w:r>
      <w:proofErr w:type="spellStart"/>
      <w:r w:rsidRPr="007A0105">
        <w:t>DD.MM.RRRR</w:t>
      </w:r>
      <w:proofErr w:type="spellEnd"/>
      <w:r w:rsidRPr="007A0105">
        <w:t>]</w:t>
      </w:r>
      <w:r w:rsidRPr="007A0105">
        <w:br/>
        <w:t>Bydliště: [Adresa]</w:t>
      </w:r>
    </w:p>
    <w:p w14:paraId="464F90EC" w14:textId="77777777" w:rsidR="004E3CFF" w:rsidRPr="007A0105" w:rsidRDefault="004E3CFF" w:rsidP="007A0105"/>
    <w:p w14:paraId="7AF2D69E" w14:textId="77777777" w:rsidR="004C0493" w:rsidRDefault="007A0105" w:rsidP="004E3CFF">
      <w:pPr>
        <w:jc w:val="center"/>
        <w:rPr>
          <w:b/>
          <w:bCs/>
          <w:spacing w:val="30"/>
        </w:rPr>
      </w:pPr>
      <w:r w:rsidRPr="007A0105">
        <w:rPr>
          <w:b/>
          <w:bCs/>
          <w:spacing w:val="30"/>
        </w:rPr>
        <w:t>Návrh na ustanovení předběžného opatrovníka</w:t>
      </w:r>
      <w:r w:rsidR="004C0493">
        <w:rPr>
          <w:b/>
          <w:bCs/>
          <w:spacing w:val="30"/>
        </w:rPr>
        <w:t xml:space="preserve"> </w:t>
      </w:r>
    </w:p>
    <w:p w14:paraId="167F8DF0" w14:textId="000C8264" w:rsidR="007A0105" w:rsidRPr="007A0105" w:rsidRDefault="004C0493" w:rsidP="004E3CFF">
      <w:pPr>
        <w:jc w:val="center"/>
      </w:pPr>
      <w:r>
        <w:rPr>
          <w:b/>
          <w:bCs/>
          <w:spacing w:val="30"/>
        </w:rPr>
        <w:t>dle § 58 občanského zákoníku</w:t>
      </w:r>
    </w:p>
    <w:p w14:paraId="0DB45498" w14:textId="77777777" w:rsidR="004C0493" w:rsidRDefault="004C0493" w:rsidP="007A0105">
      <w:pPr>
        <w:rPr>
          <w:b/>
          <w:bCs/>
        </w:rPr>
      </w:pPr>
    </w:p>
    <w:p w14:paraId="4E58C676" w14:textId="77777777" w:rsidR="004C0493" w:rsidRDefault="007A0105" w:rsidP="007A0105">
      <w:pPr>
        <w:rPr>
          <w:b/>
          <w:bCs/>
        </w:rPr>
      </w:pPr>
      <w:r w:rsidRPr="007A0105">
        <w:rPr>
          <w:b/>
          <w:bCs/>
        </w:rPr>
        <w:t>I. Skutkový stav</w:t>
      </w:r>
    </w:p>
    <w:p w14:paraId="3674E65D" w14:textId="12828062" w:rsidR="007A0105" w:rsidRPr="007A0105" w:rsidRDefault="007A0105" w:rsidP="007E322E">
      <w:pPr>
        <w:jc w:val="both"/>
      </w:pPr>
      <w:r w:rsidRPr="007A0105">
        <w:t>Navrhovatel podává návrh na ustanovení předběžného opatrovníka odpůrkyně, neboť dlouhodobě trpí schizofrenií, v jejímž důsledku není schopna řádně posoudit následky svého jednání. Odpůrkyně je pod dohledem lékařů a pravidelně dochází na aplikaci depotních injekcí, avšak jinak odmítá jakoukoli spolupráci. Není příjemcem žádných sociálních dávek ani invalidního důchodu a nemá žádné jiné finanční prostředky.</w:t>
      </w:r>
      <w:r w:rsidR="007E322E">
        <w:t xml:space="preserve"> Tyto prostředky si není schopná sama vyřídit. </w:t>
      </w:r>
    </w:p>
    <w:p w14:paraId="700210C7" w14:textId="77777777" w:rsidR="007E322E" w:rsidRPr="007A0105" w:rsidRDefault="007E322E" w:rsidP="007E322E">
      <w:pPr>
        <w:jc w:val="both"/>
      </w:pPr>
      <w:r w:rsidRPr="007A0105">
        <w:t xml:space="preserve">Odpůrkyně je výlučnou vlastnicí bytu nacházejícího se na adrese [přesná adresa nemovitosti], zapsaného na </w:t>
      </w:r>
      <w:proofErr w:type="spellStart"/>
      <w:r w:rsidRPr="007A0105">
        <w:t>LV</w:t>
      </w:r>
      <w:proofErr w:type="spellEnd"/>
      <w:r w:rsidRPr="007A0105">
        <w:t xml:space="preserve"> č. [číslo listu vlastnictví] u Katastrálního úřadu pro [kraj], katastrální pracoviště [místo]. Vlivem svého duševního onemocnění projevila vůli nemovitost </w:t>
      </w:r>
      <w:r w:rsidRPr="007A0105">
        <w:rPr>
          <w:b/>
          <w:bCs/>
        </w:rPr>
        <w:t>urychleně prodat</w:t>
      </w:r>
      <w:r w:rsidRPr="007A0105">
        <w:t xml:space="preserve">, a to </w:t>
      </w:r>
      <w:r w:rsidRPr="007A0105">
        <w:rPr>
          <w:b/>
          <w:bCs/>
        </w:rPr>
        <w:t>za cenu značně nižší, než je obvyklá tržní hodnota</w:t>
      </w:r>
      <w:r w:rsidRPr="007A0105">
        <w:t>. Zároveň nemá zajištěné žádné adekvátní náhradní bydlení, což ji vystavuje bezprostřednímu riziku ztráty střechy nad hlavou a existenční nouze.</w:t>
      </w:r>
    </w:p>
    <w:p w14:paraId="1A4A8FD7" w14:textId="77777777" w:rsidR="007E322E" w:rsidRPr="007A0105" w:rsidRDefault="007E322E" w:rsidP="007E322E">
      <w:pPr>
        <w:jc w:val="both"/>
      </w:pPr>
      <w:r w:rsidRPr="007A0105">
        <w:t>S ohledem na probíhající řízení o omezení svéprávnosti je nutné dočasně zabránit tomu, aby odpůrkyně nemovitost prodala nebo jinak převedla na jinou osobu, čímž by mohlo dojít k jejímu nevratnému poškození.</w:t>
      </w:r>
    </w:p>
    <w:p w14:paraId="04A56B30" w14:textId="0D983AF1" w:rsidR="007E322E" w:rsidRDefault="007E322E" w:rsidP="007E322E">
      <w:pPr>
        <w:jc w:val="both"/>
      </w:pPr>
      <w:r w:rsidRPr="007A0105">
        <w:t>Navrhovatel se obává, že odpůrkyně není schopna samostatně jednat ve svých právních záležitostech a její aktuální jednání by jí mohlo způsobit vážnou újmu. Z tohoto důvodu je nezbytné, aby jí byl soudem určen předběžný opatrovník, který bude dočasně zajišťovat její záležitosti a chránit její práva, než bude rozhodnuto o případném omezení svéprávnosti</w:t>
      </w:r>
      <w:r w:rsidR="008A237B">
        <w:t>,</w:t>
      </w:r>
      <w:r>
        <w:t xml:space="preserve"> a to předně v oblastech:</w:t>
      </w:r>
    </w:p>
    <w:p w14:paraId="406EBCB5" w14:textId="3336AF71" w:rsidR="007E322E" w:rsidRDefault="007E322E" w:rsidP="007E322E">
      <w:pPr>
        <w:pStyle w:val="Odstavecseseznamem"/>
        <w:numPr>
          <w:ilvl w:val="0"/>
          <w:numId w:val="1"/>
        </w:numPr>
        <w:jc w:val="both"/>
      </w:pPr>
      <w:r>
        <w:t>nakládání s nemovitým majetkem</w:t>
      </w:r>
      <w:r w:rsidR="00D04F53">
        <w:t>, zejména zamezení jeho prodeje,</w:t>
      </w:r>
      <w:r>
        <w:t xml:space="preserve"> </w:t>
      </w:r>
    </w:p>
    <w:p w14:paraId="5D63EB41" w14:textId="77777777" w:rsidR="00D854EC" w:rsidRDefault="00D854EC" w:rsidP="00D854EC">
      <w:pPr>
        <w:pStyle w:val="Odstavecseseznamem"/>
        <w:numPr>
          <w:ilvl w:val="0"/>
          <w:numId w:val="1"/>
        </w:numPr>
        <w:jc w:val="both"/>
      </w:pPr>
      <w:r>
        <w:lastRenderedPageBreak/>
        <w:t>poskytování sociální péče – vyhledání služby/pomoci, vytvoření zájmu</w:t>
      </w:r>
      <w:r>
        <w:t xml:space="preserve"> </w:t>
      </w:r>
      <w:r>
        <w:t>o službu/pomoc, sjednání smlouvy, změny ve smlouvě, ukončení smlouvy,</w:t>
      </w:r>
      <w:r>
        <w:t xml:space="preserve"> </w:t>
      </w:r>
      <w:r>
        <w:t>kontrola výkonu péče, úhrada péče,</w:t>
      </w:r>
    </w:p>
    <w:p w14:paraId="7CC9EC3D" w14:textId="77777777" w:rsidR="00D854EC" w:rsidRDefault="00D854EC" w:rsidP="00D854EC">
      <w:pPr>
        <w:pStyle w:val="Odstavecseseznamem"/>
        <w:numPr>
          <w:ilvl w:val="0"/>
          <w:numId w:val="1"/>
        </w:numPr>
        <w:jc w:val="both"/>
      </w:pPr>
      <w:r>
        <w:t>poskytování sociální péče a služby proti vůli nebo bez souhlasu,</w:t>
      </w:r>
    </w:p>
    <w:p w14:paraId="473A3166" w14:textId="552E3F5E" w:rsidR="00D854EC" w:rsidRDefault="008A237B" w:rsidP="00D854EC">
      <w:pPr>
        <w:pStyle w:val="Odstavecseseznamem"/>
        <w:numPr>
          <w:ilvl w:val="0"/>
          <w:numId w:val="1"/>
        </w:numPr>
        <w:jc w:val="both"/>
      </w:pPr>
      <w:r>
        <w:t>rozhodování v souvislosti s ohlášením a změnou místa pobytu a trvalého pobytu,</w:t>
      </w:r>
      <w:r w:rsidR="00D854EC">
        <w:t xml:space="preserve"> a vyřízení osobních dokladů</w:t>
      </w:r>
    </w:p>
    <w:p w14:paraId="5D25D382" w14:textId="77777777" w:rsidR="00D854EC" w:rsidRDefault="00D854EC" w:rsidP="00D854EC">
      <w:pPr>
        <w:pStyle w:val="Odstavecseseznamem"/>
        <w:numPr>
          <w:ilvl w:val="0"/>
          <w:numId w:val="1"/>
        </w:numPr>
        <w:jc w:val="both"/>
      </w:pPr>
      <w:r>
        <w:t>poskytování zdravotní péče – identifikace, vyhledání pomoci, sjednání</w:t>
      </w:r>
      <w:r>
        <w:t xml:space="preserve"> </w:t>
      </w:r>
      <w:r>
        <w:t>smlouvy o poskytnutí zdravotní péče, poskytování informovaného</w:t>
      </w:r>
      <w:r>
        <w:t xml:space="preserve"> </w:t>
      </w:r>
      <w:r>
        <w:t>souhlasu, udělování souhlasu se zásahem do integrity těla, zajištění</w:t>
      </w:r>
      <w:r>
        <w:t xml:space="preserve"> </w:t>
      </w:r>
      <w:r>
        <w:t>léčebných a rehabilitačních prostředků,</w:t>
      </w:r>
    </w:p>
    <w:p w14:paraId="76371F28" w14:textId="77777777" w:rsidR="008A237B" w:rsidRDefault="00D854EC" w:rsidP="00D854EC">
      <w:pPr>
        <w:pStyle w:val="Odstavecseseznamem"/>
        <w:numPr>
          <w:ilvl w:val="0"/>
          <w:numId w:val="1"/>
        </w:numPr>
        <w:jc w:val="both"/>
      </w:pPr>
      <w:r>
        <w:t>přijímání/odmítání zdravotnických služeb a rozhodování o vlastní léčbě</w:t>
      </w:r>
      <w:r>
        <w:t xml:space="preserve">, </w:t>
      </w:r>
      <w:r>
        <w:t>včetně schopnosti vyhledat lékařskou pomoc či realizovat preventivní</w:t>
      </w:r>
      <w:r>
        <w:t xml:space="preserve"> </w:t>
      </w:r>
      <w:r>
        <w:t>lékařskou péči,</w:t>
      </w:r>
    </w:p>
    <w:p w14:paraId="62314901" w14:textId="77777777" w:rsidR="008A237B" w:rsidRDefault="00D854EC" w:rsidP="00D854EC">
      <w:pPr>
        <w:pStyle w:val="Odstavecseseznamem"/>
        <w:numPr>
          <w:ilvl w:val="0"/>
          <w:numId w:val="1"/>
        </w:numPr>
        <w:jc w:val="both"/>
      </w:pPr>
      <w:r>
        <w:t>podávání žádostí, návrhů a podnětů, zastupování, vedení řízení, podávání řádných i mimořádných opravných prostředků ve</w:t>
      </w:r>
      <w:r w:rsidR="008A237B">
        <w:t xml:space="preserve"> </w:t>
      </w:r>
      <w:r>
        <w:t>správních řízeních,</w:t>
      </w:r>
      <w:r w:rsidR="008A237B">
        <w:t xml:space="preserve"> vč. uplatnění nároku na sociální dávky</w:t>
      </w:r>
    </w:p>
    <w:p w14:paraId="30FCDEF4" w14:textId="2C2D31B8" w:rsidR="007E322E" w:rsidRPr="007A0105" w:rsidRDefault="008A237B" w:rsidP="00D854EC">
      <w:pPr>
        <w:pStyle w:val="Odstavecseseznamem"/>
        <w:numPr>
          <w:ilvl w:val="0"/>
          <w:numId w:val="1"/>
        </w:numPr>
        <w:jc w:val="both"/>
      </w:pPr>
      <w:r>
        <w:t xml:space="preserve">příjem sociálních dávek, </w:t>
      </w:r>
      <w:r w:rsidR="00D854EC">
        <w:t>nakládání s finančními prostředky v rozsahu měsíčních příjmů a úspor</w:t>
      </w:r>
      <w:r>
        <w:t xml:space="preserve"> </w:t>
      </w:r>
      <w:r w:rsidR="00D854EC">
        <w:t>ve prospěch úhrady sociální a zdravotní péče, zajištění bytových potřeb</w:t>
      </w:r>
      <w:r>
        <w:t xml:space="preserve"> </w:t>
      </w:r>
      <w:r w:rsidR="00D854EC">
        <w:t>a zajištění běžného chodu domácnosti, vč. běžných nákupů (potravin,</w:t>
      </w:r>
      <w:r>
        <w:t xml:space="preserve"> </w:t>
      </w:r>
      <w:r w:rsidR="00D854EC">
        <w:t>oblečení, základního vybavení).</w:t>
      </w:r>
    </w:p>
    <w:p w14:paraId="20497483" w14:textId="77777777" w:rsidR="007E322E" w:rsidRDefault="007E322E" w:rsidP="007A0105">
      <w:pPr>
        <w:rPr>
          <w:b/>
          <w:bCs/>
        </w:rPr>
      </w:pPr>
    </w:p>
    <w:p w14:paraId="66822764" w14:textId="77777777" w:rsidR="007E322E" w:rsidRDefault="007A0105" w:rsidP="007A0105">
      <w:pPr>
        <w:rPr>
          <w:b/>
          <w:bCs/>
        </w:rPr>
      </w:pPr>
      <w:r w:rsidRPr="007A0105">
        <w:rPr>
          <w:b/>
          <w:bCs/>
        </w:rPr>
        <w:t>II. Právní důvody</w:t>
      </w:r>
    </w:p>
    <w:p w14:paraId="136CB36B" w14:textId="2A2E237C" w:rsidR="007A0105" w:rsidRPr="007A0105" w:rsidRDefault="007A0105" w:rsidP="007E322E">
      <w:pPr>
        <w:jc w:val="both"/>
      </w:pPr>
      <w:r w:rsidRPr="007A0105">
        <w:t>Podle § 58 občanského zákoníku může soud ustanovit člověku opatrovníka, pokud hrozí vážná újma na jeho právech a je třeba jeho záležitosti neprodleně řešit.</w:t>
      </w:r>
    </w:p>
    <w:p w14:paraId="4C2BC538" w14:textId="77777777" w:rsidR="007A0105" w:rsidRDefault="007A0105" w:rsidP="007E322E">
      <w:pPr>
        <w:jc w:val="both"/>
      </w:pPr>
      <w:r w:rsidRPr="007A0105">
        <w:t>Navrhovatel je nejbližší osobou odpůrkyně a je připraven se této role ujmout, aby byla zajištěna její ochrana a zájmy.</w:t>
      </w:r>
    </w:p>
    <w:p w14:paraId="13C628EA" w14:textId="77777777" w:rsidR="008A237B" w:rsidRPr="007A0105" w:rsidRDefault="008A237B" w:rsidP="007E322E">
      <w:pPr>
        <w:jc w:val="both"/>
      </w:pPr>
    </w:p>
    <w:p w14:paraId="3DC0166F" w14:textId="77777777" w:rsidR="008A237B" w:rsidRDefault="007A0105" w:rsidP="007A0105">
      <w:pPr>
        <w:rPr>
          <w:b/>
          <w:bCs/>
        </w:rPr>
      </w:pPr>
      <w:r w:rsidRPr="007A0105">
        <w:rPr>
          <w:b/>
          <w:bCs/>
        </w:rPr>
        <w:t>III. Návrh</w:t>
      </w:r>
    </w:p>
    <w:p w14:paraId="4639DBC5" w14:textId="0D2971DA" w:rsidR="007A0105" w:rsidRPr="007A0105" w:rsidRDefault="007A0105" w:rsidP="008A237B">
      <w:pPr>
        <w:jc w:val="both"/>
      </w:pPr>
      <w:r w:rsidRPr="007A0105">
        <w:t xml:space="preserve">Navrhovatel tímto žádá soud, aby podle § 58 občanského zákoníku ustanovil navrhovatele jako </w:t>
      </w:r>
      <w:r w:rsidRPr="007A0105">
        <w:rPr>
          <w:b/>
          <w:bCs/>
        </w:rPr>
        <w:t>předběžného opatrovníka odpůrkyně</w:t>
      </w:r>
      <w:r w:rsidRPr="007A0105">
        <w:t xml:space="preserve"> do doby rozhodnutí o případném omezení její svéprávnosti.</w:t>
      </w:r>
    </w:p>
    <w:p w14:paraId="34B0FA05" w14:textId="0A015D4A" w:rsidR="007A0105" w:rsidRPr="007A0105" w:rsidRDefault="007A0105" w:rsidP="007A0105">
      <w:r w:rsidRPr="007A0105">
        <w:rPr>
          <w:b/>
          <w:bCs/>
        </w:rPr>
        <w:t>Důkazy</w:t>
      </w:r>
    </w:p>
    <w:p w14:paraId="04746969" w14:textId="77777777" w:rsidR="007A0105" w:rsidRPr="007A0105" w:rsidRDefault="007A0105" w:rsidP="007A0105">
      <w:pPr>
        <w:numPr>
          <w:ilvl w:val="0"/>
          <w:numId w:val="2"/>
        </w:numPr>
      </w:pPr>
      <w:r w:rsidRPr="007A0105">
        <w:t>Lékařské zprávy dokládající zdravotní stav odpůrkyně</w:t>
      </w:r>
    </w:p>
    <w:p w14:paraId="00FCA196" w14:textId="77777777" w:rsidR="007A0105" w:rsidRPr="007A0105" w:rsidRDefault="007A0105" w:rsidP="007A0105">
      <w:pPr>
        <w:numPr>
          <w:ilvl w:val="0"/>
          <w:numId w:val="2"/>
        </w:numPr>
      </w:pPr>
      <w:r w:rsidRPr="007A0105">
        <w:t>Výpis z evidence obyvatel potvrzující vztah navrhovatele k odpůrkyni</w:t>
      </w:r>
    </w:p>
    <w:p w14:paraId="76CFB30F" w14:textId="77777777" w:rsidR="007A0105" w:rsidRPr="007A0105" w:rsidRDefault="007A0105" w:rsidP="007A0105">
      <w:pPr>
        <w:numPr>
          <w:ilvl w:val="0"/>
          <w:numId w:val="2"/>
        </w:numPr>
      </w:pPr>
      <w:r w:rsidRPr="007A0105">
        <w:t>Další relevantní důkazy</w:t>
      </w:r>
    </w:p>
    <w:p w14:paraId="39F4A7EA" w14:textId="77777777" w:rsidR="008A237B" w:rsidRDefault="008A237B" w:rsidP="007A0105">
      <w:pPr>
        <w:rPr>
          <w:b/>
          <w:bCs/>
        </w:rPr>
      </w:pPr>
    </w:p>
    <w:p w14:paraId="50B0C324" w14:textId="77777777" w:rsidR="008A237B" w:rsidRDefault="007A0105" w:rsidP="007A0105">
      <w:pPr>
        <w:rPr>
          <w:b/>
          <w:bCs/>
        </w:rPr>
      </w:pPr>
      <w:r w:rsidRPr="007A0105">
        <w:rPr>
          <w:b/>
          <w:bCs/>
        </w:rPr>
        <w:t>V. Závěr</w:t>
      </w:r>
    </w:p>
    <w:p w14:paraId="19152FCD" w14:textId="27589D53" w:rsidR="007A0105" w:rsidRPr="007A0105" w:rsidRDefault="007A0105" w:rsidP="008A237B">
      <w:pPr>
        <w:jc w:val="both"/>
      </w:pPr>
      <w:r w:rsidRPr="007A0105">
        <w:t xml:space="preserve">Vzhledem k naléhavosti situace navrhovatel žádá soud o </w:t>
      </w:r>
      <w:r w:rsidRPr="007A0105">
        <w:rPr>
          <w:b/>
          <w:bCs/>
        </w:rPr>
        <w:t>neprodlené vydání rozhodnutí o ustanovení předběžného opatrovníka</w:t>
      </w:r>
      <w:r w:rsidR="008A237B">
        <w:rPr>
          <w:b/>
          <w:bCs/>
        </w:rPr>
        <w:t xml:space="preserve"> dle § 58 občanského zákoníku</w:t>
      </w:r>
      <w:r w:rsidRPr="007A0105">
        <w:t>, aby se předešlo nenapravitelným škodám na právech a zájmech odpůrkyně.</w:t>
      </w:r>
    </w:p>
    <w:p w14:paraId="39273CA6" w14:textId="77777777" w:rsidR="008A237B" w:rsidRDefault="008A237B" w:rsidP="007A0105"/>
    <w:p w14:paraId="760102EA" w14:textId="77777777" w:rsidR="008A237B" w:rsidRDefault="008A237B" w:rsidP="008A237B">
      <w:pPr>
        <w:rPr>
          <w:b/>
          <w:bCs/>
        </w:rPr>
      </w:pPr>
    </w:p>
    <w:p w14:paraId="1FD9D34E" w14:textId="77777777" w:rsidR="008A237B" w:rsidRPr="007A0105" w:rsidRDefault="008A237B" w:rsidP="008A237B">
      <w:pPr>
        <w:ind w:left="5670"/>
      </w:pPr>
      <w:r w:rsidRPr="007A0105">
        <w:rPr>
          <w:b/>
          <w:bCs/>
        </w:rPr>
        <w:t>Podpis navrhovatele</w:t>
      </w:r>
    </w:p>
    <w:p w14:paraId="028C1A67" w14:textId="77777777" w:rsidR="008A237B" w:rsidRPr="007A0105" w:rsidRDefault="008A237B" w:rsidP="008A237B">
      <w:pPr>
        <w:ind w:left="5670"/>
      </w:pPr>
      <w:r w:rsidRPr="007A0105">
        <w:t>[Jméno a příjmení]</w:t>
      </w:r>
    </w:p>
    <w:sectPr w:rsidR="008A237B" w:rsidRPr="007A0105" w:rsidSect="004E3CF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3377C" w14:textId="77777777" w:rsidR="00297A87" w:rsidRDefault="00297A87" w:rsidP="00297A87">
      <w:pPr>
        <w:spacing w:after="0" w:line="240" w:lineRule="auto"/>
      </w:pPr>
      <w:r>
        <w:separator/>
      </w:r>
    </w:p>
  </w:endnote>
  <w:endnote w:type="continuationSeparator" w:id="0">
    <w:p w14:paraId="592F702D" w14:textId="77777777" w:rsidR="00297A87" w:rsidRDefault="00297A87" w:rsidP="00297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CBEB" w14:textId="77777777" w:rsidR="00297A87" w:rsidRDefault="00297A87" w:rsidP="00297A87">
      <w:pPr>
        <w:spacing w:after="0" w:line="240" w:lineRule="auto"/>
      </w:pPr>
      <w:r>
        <w:separator/>
      </w:r>
    </w:p>
  </w:footnote>
  <w:footnote w:type="continuationSeparator" w:id="0">
    <w:p w14:paraId="096DEA52" w14:textId="77777777" w:rsidR="00297A87" w:rsidRDefault="00297A87" w:rsidP="00297A87">
      <w:pPr>
        <w:spacing w:after="0" w:line="240" w:lineRule="auto"/>
      </w:pPr>
      <w:r>
        <w:continuationSeparator/>
      </w:r>
    </w:p>
  </w:footnote>
  <w:footnote w:id="1">
    <w:p w14:paraId="3FC6A3D5" w14:textId="77777777" w:rsidR="00297A87" w:rsidRDefault="00297A87" w:rsidP="00297A87">
      <w:pPr>
        <w:pStyle w:val="Textpoznpodarou"/>
      </w:pPr>
      <w:r>
        <w:rPr>
          <w:rStyle w:val="Znakapoznpodarou"/>
        </w:rPr>
        <w:footnoteRef/>
      </w:r>
      <w:r>
        <w:t xml:space="preserve"> </w:t>
      </w:r>
      <w:r w:rsidRPr="000D53DB">
        <w:t xml:space="preserve">k dohledání zde: </w:t>
      </w:r>
      <w:hyperlink r:id="rId1" w:history="1">
        <w:r w:rsidRPr="00F37C31">
          <w:rPr>
            <w:rStyle w:val="Hypertextovodkaz"/>
          </w:rPr>
          <w:t>https://msp.gov.cz/soudy</w:t>
        </w:r>
      </w:hyperlink>
      <w:r>
        <w:t xml:space="preserve"> </w:t>
      </w:r>
    </w:p>
  </w:footnote>
  <w:footnote w:id="2">
    <w:p w14:paraId="618F8C14" w14:textId="2A80EB73" w:rsidR="009B28C6" w:rsidRDefault="009B28C6" w:rsidP="009B28C6">
      <w:pPr>
        <w:pStyle w:val="Textpoznpodarou"/>
        <w:jc w:val="both"/>
      </w:pPr>
      <w:r>
        <w:rPr>
          <w:rStyle w:val="Znakapoznpodarou"/>
        </w:rPr>
        <w:footnoteRef/>
      </w:r>
      <w:r>
        <w:t xml:space="preserve"> </w:t>
      </w:r>
      <w:r w:rsidRPr="009B28C6">
        <w:t xml:space="preserve">Pokud již ohledně nemovitostí probíhá vkladové řízení (lhostejno, zda jde o zcizení či zatížení), nemusí navrhovatel toto řízení v návrhu výslovně uvádět. Podle § </w:t>
      </w:r>
      <w:proofErr w:type="spellStart"/>
      <w:r w:rsidRPr="009B28C6">
        <w:t>76f</w:t>
      </w:r>
      <w:proofErr w:type="spellEnd"/>
      <w:r w:rsidRPr="009B28C6">
        <w:t xml:space="preserve"> odst. 2 občanského soudního řádu se </w:t>
      </w:r>
      <w:r w:rsidRPr="009B28C6">
        <w:rPr>
          <w:b/>
          <w:bCs/>
        </w:rPr>
        <w:t>automaticky nařízené předběžné opatření vztahuje na již probíhající vkladová řízení</w:t>
      </w:r>
      <w:r w:rsidRPr="009B28C6">
        <w:t>, a to i na ta, která byla zahájena ještě před podáním návrhu na předběžné opatření. Vkladové řízení je přerušeno do pravomocného skončení řízení o předběžném opatření. Pokud usnesení o nařízení předběžného opatření nenabude právní moci (například je na základě podaného odvolání odvolacím soudem zrušeno nebo je návrh na jeho vydání před právní mocí usnesení vzat zpět), pokračuje katastrální úřad ve vkladovém řízení. Pokud však bylo předběžné opatření důvodné, katastrální úřad vkladové řízení zamítne. Kritériem mezi tím, zda bude pokračováno v přerušeném řízení, nebo zda bude návrh na vklad (protentokrát) zamítnut, je důvodnost předběžného opatření.</w:t>
      </w:r>
      <w:r w:rsidRPr="009B28C6">
        <w:rPr>
          <w:b/>
          <w:bCs/>
        </w:rPr>
        <w:t xml:space="preserve"> Jestliže je předběžné opatření nařízeno důvodně, a teprve poté dojde k jeho zániku (§ 77 odst. 1 </w:t>
      </w:r>
      <w:proofErr w:type="spellStart"/>
      <w:r w:rsidRPr="009B28C6">
        <w:rPr>
          <w:b/>
          <w:bCs/>
        </w:rPr>
        <w:t>OSŘ</w:t>
      </w:r>
      <w:proofErr w:type="spellEnd"/>
      <w:r w:rsidRPr="009B28C6">
        <w:rPr>
          <w:b/>
          <w:bCs/>
        </w:rPr>
        <w:t>), pak je třeba návrh na vklad zamítnout. Ve všech ostatních případech však musí katastrální úřad pokračovat v přerušeném řízení</w:t>
      </w:r>
      <w:r w:rsidRPr="009B28C6">
        <w:t xml:space="preserve"> (k tomu viz rozsudek Nejvyššího soudu ČR </w:t>
      </w:r>
      <w:proofErr w:type="spellStart"/>
      <w:r w:rsidRPr="009B28C6">
        <w:t>sp</w:t>
      </w:r>
      <w:proofErr w:type="spellEnd"/>
      <w:r w:rsidRPr="009B28C6">
        <w:t xml:space="preserve">. zn. 21 </w:t>
      </w:r>
      <w:proofErr w:type="spellStart"/>
      <w:r w:rsidRPr="009B28C6">
        <w:t>Cdo</w:t>
      </w:r>
      <w:proofErr w:type="spellEnd"/>
      <w:r w:rsidRPr="009B28C6">
        <w:t xml:space="preserve"> 1708/2011 nebo usnesení Vrchního soudu v Olomouci </w:t>
      </w:r>
      <w:proofErr w:type="spellStart"/>
      <w:r w:rsidRPr="009B28C6">
        <w:t>sp</w:t>
      </w:r>
      <w:proofErr w:type="spellEnd"/>
      <w:r w:rsidRPr="009B28C6">
        <w:t>. zn. 1 Co 172/2013). Smlouva jako taková však zůstává i v případě důvodného opatření v platnosti a je možné na jejím základě podat návrh na vklad po skončení trvání předběžného opatření.</w:t>
      </w:r>
    </w:p>
    <w:p w14:paraId="5072FC28" w14:textId="20E9990A" w:rsidR="009B28C6" w:rsidRDefault="009B28C6" w:rsidP="009B28C6">
      <w:pPr>
        <w:pStyle w:val="Textpoznpodarou"/>
        <w:jc w:val="both"/>
      </w:pPr>
      <w:r w:rsidRPr="009B28C6">
        <w:t>Soud nařizující předběžné opatření by měl sám vyrozumět příslušný katastrální úřad, předběžné opatření se zapisuje jako poznámka (§ 23 odst. 1 písm. i) katastrálního zákona). S ohledem na skutečnost, že předběžné opatření je vykonatelné ještě před právní mocí, zapisuje se jako poznámka ihned po nařízení, bez ohledu na běh odvolací lhůty a případné odvolání podané odpůrcem. Samotná skutečnost, že návrh na vydání předběžného opatření byl podán, by se neměla ve výpisu z katastru nemovitostí projevit, a pochopitelně pouhý návrh by neměl odpůrce v nakládání s nemovitostí omezit.</w:t>
      </w:r>
    </w:p>
    <w:p w14:paraId="4244753B" w14:textId="2E7A6F09" w:rsidR="009B28C6" w:rsidRDefault="009B28C6">
      <w:pPr>
        <w:pStyle w:val="Textpoznpodarou"/>
      </w:pPr>
      <w:r>
        <w:t xml:space="preserve">zdroj: </w:t>
      </w:r>
      <w:hyperlink r:id="rId2" w:history="1">
        <w:r w:rsidRPr="002406F0">
          <w:rPr>
            <w:rStyle w:val="Hypertextovodkaz"/>
          </w:rPr>
          <w:t>https://www.epravo.cz/top/clanky/predbezna-opatreni-tykajici-se-nemovitosti-v-teorii-a-praxi-108146.html</w:t>
        </w:r>
      </w:hyperlink>
      <w:r>
        <w:t xml:space="preserve"> </w:t>
      </w:r>
    </w:p>
  </w:footnote>
  <w:footnote w:id="3">
    <w:p w14:paraId="005A2D4E" w14:textId="77777777" w:rsidR="004E3CFF" w:rsidRDefault="004E3CFF" w:rsidP="004E3CFF">
      <w:pPr>
        <w:pStyle w:val="Textpoznpodarou"/>
      </w:pPr>
      <w:r>
        <w:rPr>
          <w:rStyle w:val="Znakapoznpodarou"/>
        </w:rPr>
        <w:footnoteRef/>
      </w:r>
      <w:r>
        <w:t xml:space="preserve"> </w:t>
      </w:r>
      <w:r w:rsidRPr="000D53DB">
        <w:t xml:space="preserve">k dohledání zde: </w:t>
      </w:r>
      <w:hyperlink r:id="rId3" w:history="1">
        <w:r w:rsidRPr="00F37C31">
          <w:rPr>
            <w:rStyle w:val="Hypertextovodkaz"/>
          </w:rPr>
          <w:t>https://msp.gov.cz/soudy</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D694A"/>
    <w:multiLevelType w:val="multilevel"/>
    <w:tmpl w:val="2C4E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2B5A50"/>
    <w:multiLevelType w:val="multilevel"/>
    <w:tmpl w:val="04B2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4509149">
    <w:abstractNumId w:val="1"/>
  </w:num>
  <w:num w:numId="2" w16cid:durableId="552039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05"/>
    <w:rsid w:val="0019553D"/>
    <w:rsid w:val="00297A87"/>
    <w:rsid w:val="00383834"/>
    <w:rsid w:val="004C0493"/>
    <w:rsid w:val="004E3CFF"/>
    <w:rsid w:val="00582061"/>
    <w:rsid w:val="005A693D"/>
    <w:rsid w:val="007A0105"/>
    <w:rsid w:val="007E322E"/>
    <w:rsid w:val="008A237B"/>
    <w:rsid w:val="00974587"/>
    <w:rsid w:val="009B28C6"/>
    <w:rsid w:val="009F1FBC"/>
    <w:rsid w:val="00A45728"/>
    <w:rsid w:val="00D04F53"/>
    <w:rsid w:val="00D47DC2"/>
    <w:rsid w:val="00D854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8EA8"/>
  <w15:chartTrackingRefBased/>
  <w15:docId w15:val="{2C660019-BBFA-4356-9D8E-ABCDD16B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2061"/>
  </w:style>
  <w:style w:type="paragraph" w:styleId="Nadpis1">
    <w:name w:val="heading 1"/>
    <w:basedOn w:val="Normln"/>
    <w:next w:val="Normln"/>
    <w:link w:val="Nadpis1Char"/>
    <w:uiPriority w:val="9"/>
    <w:qFormat/>
    <w:rsid w:val="007A0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A0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A010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A010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A010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A010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A010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A010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A010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010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A010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A010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A010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A010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A010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A010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A010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A0105"/>
    <w:rPr>
      <w:rFonts w:eastAsiaTheme="majorEastAsia" w:cstheme="majorBidi"/>
      <w:color w:val="272727" w:themeColor="text1" w:themeTint="D8"/>
    </w:rPr>
  </w:style>
  <w:style w:type="paragraph" w:styleId="Nzev">
    <w:name w:val="Title"/>
    <w:basedOn w:val="Normln"/>
    <w:next w:val="Normln"/>
    <w:link w:val="NzevChar"/>
    <w:uiPriority w:val="10"/>
    <w:qFormat/>
    <w:rsid w:val="007A0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A010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A010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A010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A0105"/>
    <w:pPr>
      <w:spacing w:before="160"/>
      <w:jc w:val="center"/>
    </w:pPr>
    <w:rPr>
      <w:i/>
      <w:iCs/>
      <w:color w:val="404040" w:themeColor="text1" w:themeTint="BF"/>
    </w:rPr>
  </w:style>
  <w:style w:type="character" w:customStyle="1" w:styleId="CittChar">
    <w:name w:val="Citát Char"/>
    <w:basedOn w:val="Standardnpsmoodstavce"/>
    <w:link w:val="Citt"/>
    <w:uiPriority w:val="29"/>
    <w:rsid w:val="007A0105"/>
    <w:rPr>
      <w:i/>
      <w:iCs/>
      <w:color w:val="404040" w:themeColor="text1" w:themeTint="BF"/>
    </w:rPr>
  </w:style>
  <w:style w:type="paragraph" w:styleId="Odstavecseseznamem">
    <w:name w:val="List Paragraph"/>
    <w:basedOn w:val="Normln"/>
    <w:uiPriority w:val="34"/>
    <w:qFormat/>
    <w:rsid w:val="007A0105"/>
    <w:pPr>
      <w:ind w:left="720"/>
      <w:contextualSpacing/>
    </w:pPr>
  </w:style>
  <w:style w:type="character" w:styleId="Zdraznnintenzivn">
    <w:name w:val="Intense Emphasis"/>
    <w:basedOn w:val="Standardnpsmoodstavce"/>
    <w:uiPriority w:val="21"/>
    <w:qFormat/>
    <w:rsid w:val="007A0105"/>
    <w:rPr>
      <w:i/>
      <w:iCs/>
      <w:color w:val="0F4761" w:themeColor="accent1" w:themeShade="BF"/>
    </w:rPr>
  </w:style>
  <w:style w:type="paragraph" w:styleId="Vrazncitt">
    <w:name w:val="Intense Quote"/>
    <w:basedOn w:val="Normln"/>
    <w:next w:val="Normln"/>
    <w:link w:val="VrazncittChar"/>
    <w:uiPriority w:val="30"/>
    <w:qFormat/>
    <w:rsid w:val="007A0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A0105"/>
    <w:rPr>
      <w:i/>
      <w:iCs/>
      <w:color w:val="0F4761" w:themeColor="accent1" w:themeShade="BF"/>
    </w:rPr>
  </w:style>
  <w:style w:type="character" w:styleId="Odkazintenzivn">
    <w:name w:val="Intense Reference"/>
    <w:basedOn w:val="Standardnpsmoodstavce"/>
    <w:uiPriority w:val="32"/>
    <w:qFormat/>
    <w:rsid w:val="007A0105"/>
    <w:rPr>
      <w:b/>
      <w:bCs/>
      <w:smallCaps/>
      <w:color w:val="0F4761" w:themeColor="accent1" w:themeShade="BF"/>
      <w:spacing w:val="5"/>
    </w:rPr>
  </w:style>
  <w:style w:type="character" w:styleId="Hypertextovodkaz">
    <w:name w:val="Hyperlink"/>
    <w:basedOn w:val="Standardnpsmoodstavce"/>
    <w:uiPriority w:val="99"/>
    <w:unhideWhenUsed/>
    <w:rsid w:val="00297A87"/>
    <w:rPr>
      <w:color w:val="0000FF"/>
      <w:u w:val="single"/>
    </w:rPr>
  </w:style>
  <w:style w:type="paragraph" w:styleId="Textpoznpodarou">
    <w:name w:val="footnote text"/>
    <w:basedOn w:val="Normln"/>
    <w:link w:val="TextpoznpodarouChar"/>
    <w:uiPriority w:val="99"/>
    <w:unhideWhenUsed/>
    <w:rsid w:val="00297A87"/>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7A87"/>
    <w:rPr>
      <w:sz w:val="20"/>
      <w:szCs w:val="20"/>
    </w:rPr>
  </w:style>
  <w:style w:type="character" w:styleId="Znakapoznpodarou">
    <w:name w:val="footnote reference"/>
    <w:basedOn w:val="Standardnpsmoodstavce"/>
    <w:uiPriority w:val="99"/>
    <w:semiHidden/>
    <w:unhideWhenUsed/>
    <w:rsid w:val="00297A87"/>
    <w:rPr>
      <w:vertAlign w:val="superscript"/>
    </w:rPr>
  </w:style>
  <w:style w:type="character" w:styleId="Nevyeenzmnka">
    <w:name w:val="Unresolved Mention"/>
    <w:basedOn w:val="Standardnpsmoodstavce"/>
    <w:uiPriority w:val="99"/>
    <w:semiHidden/>
    <w:unhideWhenUsed/>
    <w:rsid w:val="004E3CFF"/>
    <w:rPr>
      <w:color w:val="605E5C"/>
      <w:shd w:val="clear" w:color="auto" w:fill="E1DFDD"/>
    </w:rPr>
  </w:style>
  <w:style w:type="paragraph" w:styleId="Normlnweb">
    <w:name w:val="Normal (Web)"/>
    <w:basedOn w:val="Normln"/>
    <w:uiPriority w:val="99"/>
    <w:unhideWhenUsed/>
    <w:rsid w:val="0058206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5397">
      <w:bodyDiv w:val="1"/>
      <w:marLeft w:val="0"/>
      <w:marRight w:val="0"/>
      <w:marTop w:val="0"/>
      <w:marBottom w:val="0"/>
      <w:divBdr>
        <w:top w:val="none" w:sz="0" w:space="0" w:color="auto"/>
        <w:left w:val="none" w:sz="0" w:space="0" w:color="auto"/>
        <w:bottom w:val="none" w:sz="0" w:space="0" w:color="auto"/>
        <w:right w:val="none" w:sz="0" w:space="0" w:color="auto"/>
      </w:divBdr>
      <w:divsChild>
        <w:div w:id="1198161699">
          <w:marLeft w:val="0"/>
          <w:marRight w:val="0"/>
          <w:marTop w:val="0"/>
          <w:marBottom w:val="0"/>
          <w:divBdr>
            <w:top w:val="none" w:sz="0" w:space="0" w:color="auto"/>
            <w:left w:val="none" w:sz="0" w:space="0" w:color="auto"/>
            <w:bottom w:val="none" w:sz="0" w:space="0" w:color="auto"/>
            <w:right w:val="none" w:sz="0" w:space="0" w:color="auto"/>
          </w:divBdr>
        </w:div>
      </w:divsChild>
    </w:div>
    <w:div w:id="180243003">
      <w:bodyDiv w:val="1"/>
      <w:marLeft w:val="0"/>
      <w:marRight w:val="0"/>
      <w:marTop w:val="0"/>
      <w:marBottom w:val="0"/>
      <w:divBdr>
        <w:top w:val="none" w:sz="0" w:space="0" w:color="auto"/>
        <w:left w:val="none" w:sz="0" w:space="0" w:color="auto"/>
        <w:bottom w:val="none" w:sz="0" w:space="0" w:color="auto"/>
        <w:right w:val="none" w:sz="0" w:space="0" w:color="auto"/>
      </w:divBdr>
      <w:divsChild>
        <w:div w:id="274098187">
          <w:marLeft w:val="0"/>
          <w:marRight w:val="0"/>
          <w:marTop w:val="0"/>
          <w:marBottom w:val="0"/>
          <w:divBdr>
            <w:top w:val="none" w:sz="0" w:space="0" w:color="auto"/>
            <w:left w:val="none" w:sz="0" w:space="0" w:color="auto"/>
            <w:bottom w:val="none" w:sz="0" w:space="0" w:color="auto"/>
            <w:right w:val="none" w:sz="0" w:space="0" w:color="auto"/>
          </w:divBdr>
        </w:div>
      </w:divsChild>
    </w:div>
    <w:div w:id="343409572">
      <w:bodyDiv w:val="1"/>
      <w:marLeft w:val="0"/>
      <w:marRight w:val="0"/>
      <w:marTop w:val="0"/>
      <w:marBottom w:val="0"/>
      <w:divBdr>
        <w:top w:val="none" w:sz="0" w:space="0" w:color="auto"/>
        <w:left w:val="none" w:sz="0" w:space="0" w:color="auto"/>
        <w:bottom w:val="none" w:sz="0" w:space="0" w:color="auto"/>
        <w:right w:val="none" w:sz="0" w:space="0" w:color="auto"/>
      </w:divBdr>
      <w:divsChild>
        <w:div w:id="531654654">
          <w:marLeft w:val="0"/>
          <w:marRight w:val="0"/>
          <w:marTop w:val="0"/>
          <w:marBottom w:val="0"/>
          <w:divBdr>
            <w:top w:val="none" w:sz="0" w:space="0" w:color="auto"/>
            <w:left w:val="none" w:sz="0" w:space="0" w:color="auto"/>
            <w:bottom w:val="none" w:sz="0" w:space="0" w:color="auto"/>
            <w:right w:val="none" w:sz="0" w:space="0" w:color="auto"/>
          </w:divBdr>
        </w:div>
      </w:divsChild>
    </w:div>
    <w:div w:id="576793339">
      <w:bodyDiv w:val="1"/>
      <w:marLeft w:val="0"/>
      <w:marRight w:val="0"/>
      <w:marTop w:val="0"/>
      <w:marBottom w:val="0"/>
      <w:divBdr>
        <w:top w:val="none" w:sz="0" w:space="0" w:color="auto"/>
        <w:left w:val="none" w:sz="0" w:space="0" w:color="auto"/>
        <w:bottom w:val="none" w:sz="0" w:space="0" w:color="auto"/>
        <w:right w:val="none" w:sz="0" w:space="0" w:color="auto"/>
      </w:divBdr>
    </w:div>
    <w:div w:id="607741664">
      <w:bodyDiv w:val="1"/>
      <w:marLeft w:val="0"/>
      <w:marRight w:val="0"/>
      <w:marTop w:val="0"/>
      <w:marBottom w:val="0"/>
      <w:divBdr>
        <w:top w:val="none" w:sz="0" w:space="0" w:color="auto"/>
        <w:left w:val="none" w:sz="0" w:space="0" w:color="auto"/>
        <w:bottom w:val="none" w:sz="0" w:space="0" w:color="auto"/>
        <w:right w:val="none" w:sz="0" w:space="0" w:color="auto"/>
      </w:divBdr>
    </w:div>
    <w:div w:id="1144007480">
      <w:bodyDiv w:val="1"/>
      <w:marLeft w:val="0"/>
      <w:marRight w:val="0"/>
      <w:marTop w:val="0"/>
      <w:marBottom w:val="0"/>
      <w:divBdr>
        <w:top w:val="none" w:sz="0" w:space="0" w:color="auto"/>
        <w:left w:val="none" w:sz="0" w:space="0" w:color="auto"/>
        <w:bottom w:val="none" w:sz="0" w:space="0" w:color="auto"/>
        <w:right w:val="none" w:sz="0" w:space="0" w:color="auto"/>
      </w:divBdr>
      <w:divsChild>
        <w:div w:id="69549709">
          <w:marLeft w:val="0"/>
          <w:marRight w:val="0"/>
          <w:marTop w:val="0"/>
          <w:marBottom w:val="0"/>
          <w:divBdr>
            <w:top w:val="none" w:sz="0" w:space="0" w:color="auto"/>
            <w:left w:val="none" w:sz="0" w:space="0" w:color="auto"/>
            <w:bottom w:val="none" w:sz="0" w:space="0" w:color="auto"/>
            <w:right w:val="none" w:sz="0" w:space="0" w:color="auto"/>
          </w:divBdr>
        </w:div>
      </w:divsChild>
    </w:div>
    <w:div w:id="1352952565">
      <w:bodyDiv w:val="1"/>
      <w:marLeft w:val="0"/>
      <w:marRight w:val="0"/>
      <w:marTop w:val="0"/>
      <w:marBottom w:val="0"/>
      <w:divBdr>
        <w:top w:val="none" w:sz="0" w:space="0" w:color="auto"/>
        <w:left w:val="none" w:sz="0" w:space="0" w:color="auto"/>
        <w:bottom w:val="none" w:sz="0" w:space="0" w:color="auto"/>
        <w:right w:val="none" w:sz="0" w:space="0" w:color="auto"/>
      </w:divBdr>
    </w:div>
    <w:div w:id="166389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sp.gov.cz/documents/32489/0/%C5%BD%C3%A1dost+o+osvobozen%C3%AD+od+placen%C3%AD+soudn%C3%ADch+poplatk%C5%AF.doc/526a646f-daaa-404e-8719-d5d6458c12a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sp.gov.cz/soudy" TargetMode="External"/><Relationship Id="rId2" Type="http://schemas.openxmlformats.org/officeDocument/2006/relationships/hyperlink" Target="https://www.epravo.cz/top/clanky/predbezna-opatreni-tykajici-se-nemovitosti-v-teorii-a-praxi-108146.html" TargetMode="External"/><Relationship Id="rId1" Type="http://schemas.openxmlformats.org/officeDocument/2006/relationships/hyperlink" Target="https://msp.gov.cz/soud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1410</Words>
  <Characters>8320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Pešlová</dc:creator>
  <cp:keywords/>
  <dc:description/>
  <cp:lastModifiedBy>Radka Pešlová</cp:lastModifiedBy>
  <cp:revision>7</cp:revision>
  <dcterms:created xsi:type="dcterms:W3CDTF">2025-02-17T13:27:00Z</dcterms:created>
  <dcterms:modified xsi:type="dcterms:W3CDTF">2025-02-17T15:34:00Z</dcterms:modified>
</cp:coreProperties>
</file>