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C4D5" w14:textId="77777777" w:rsidR="00063B5E" w:rsidRDefault="00063B5E" w:rsidP="00063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Průkazy OZP – TP, ZTP a ZTP/P 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</w:p>
    <w:p w14:paraId="6668FAF0" w14:textId="77777777" w:rsidR="00CC6007" w:rsidRDefault="00063B5E" w:rsidP="00063B5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063B5E">
        <w:rPr>
          <w:rFonts w:ascii="Arial" w:hAnsi="Arial" w:cs="Arial"/>
          <w:b/>
          <w:bCs/>
          <w:sz w:val="28"/>
          <w:szCs w:val="28"/>
        </w:rPr>
        <w:t xml:space="preserve">Vyhláška č. </w:t>
      </w:r>
      <w:r w:rsidR="00CC6007" w:rsidRPr="00063B5E">
        <w:rPr>
          <w:rFonts w:ascii="Arial" w:hAnsi="Arial" w:cs="Arial"/>
          <w:b/>
          <w:bCs/>
          <w:sz w:val="28"/>
          <w:szCs w:val="28"/>
        </w:rPr>
        <w:t>388/201</w:t>
      </w:r>
      <w:r w:rsidRPr="00063B5E">
        <w:rPr>
          <w:rFonts w:ascii="Arial" w:hAnsi="Arial" w:cs="Arial"/>
          <w:b/>
          <w:bCs/>
          <w:sz w:val="28"/>
          <w:szCs w:val="28"/>
        </w:rPr>
        <w:t>1 Sb.</w:t>
      </w:r>
      <w:r w:rsidR="00CC6007" w:rsidRPr="00063B5E">
        <w:rPr>
          <w:rFonts w:ascii="Arial" w:hAnsi="Arial" w:cs="Arial"/>
          <w:b/>
          <w:bCs/>
          <w:sz w:val="28"/>
          <w:szCs w:val="28"/>
        </w:rPr>
        <w:t>,</w:t>
      </w:r>
      <w:r w:rsidR="00CC6007" w:rsidRPr="00063B5E">
        <w:rPr>
          <w:rFonts w:ascii="Arial" w:hAnsi="Arial" w:cs="Arial"/>
          <w:b/>
          <w:bCs/>
          <w:sz w:val="36"/>
          <w:szCs w:val="36"/>
        </w:rPr>
        <w:t xml:space="preserve"> </w:t>
      </w:r>
      <w:r w:rsidRPr="00063B5E">
        <w:rPr>
          <w:rFonts w:ascii="Arial" w:hAnsi="Arial" w:cs="Arial"/>
          <w:b/>
          <w:bCs/>
          <w:sz w:val="21"/>
          <w:szCs w:val="21"/>
        </w:rPr>
        <w:t>o provedení některých ustanovení zákona o poskytování dávek osobám se zdravotním postižením</w:t>
      </w:r>
      <w:r w:rsidR="00361934">
        <w:rPr>
          <w:rFonts w:ascii="Arial" w:hAnsi="Arial" w:cs="Arial"/>
          <w:b/>
          <w:bCs/>
          <w:sz w:val="21"/>
          <w:szCs w:val="21"/>
        </w:rPr>
        <w:t xml:space="preserve"> </w:t>
      </w:r>
      <w:r w:rsidR="00361934">
        <w:rPr>
          <w:rFonts w:ascii="Arial" w:hAnsi="Arial" w:cs="Arial"/>
          <w:b/>
          <w:bCs/>
          <w:color w:val="FF0000"/>
          <w:sz w:val="21"/>
          <w:szCs w:val="21"/>
        </w:rPr>
        <w:t>(účinné do 1.3. 2020</w:t>
      </w:r>
      <w:r w:rsidR="00E0063E">
        <w:rPr>
          <w:rFonts w:ascii="Arial" w:hAnsi="Arial" w:cs="Arial"/>
          <w:b/>
          <w:bCs/>
          <w:color w:val="FF0000"/>
          <w:sz w:val="21"/>
          <w:szCs w:val="21"/>
        </w:rPr>
        <w:t>, od té doby nebyla část týkající se nároků na průkazy OZP novelizována)</w:t>
      </w:r>
    </w:p>
    <w:p w14:paraId="646FC80A" w14:textId="77777777" w:rsidR="00E0063E" w:rsidRDefault="00E00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F5A1554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63B5E">
        <w:rPr>
          <w:rFonts w:ascii="Arial" w:hAnsi="Arial" w:cs="Arial"/>
          <w:b/>
          <w:bCs/>
          <w:sz w:val="21"/>
          <w:szCs w:val="21"/>
        </w:rPr>
        <w:t>Přílo</w:t>
      </w:r>
      <w:r w:rsidR="00063B5E">
        <w:rPr>
          <w:rFonts w:ascii="Arial" w:hAnsi="Arial" w:cs="Arial"/>
          <w:b/>
          <w:bCs/>
          <w:sz w:val="21"/>
          <w:szCs w:val="21"/>
        </w:rPr>
        <w:t>ha č. 4</w:t>
      </w:r>
    </w:p>
    <w:p w14:paraId="2DF10E5C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3C0A6E8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63B5E">
        <w:rPr>
          <w:rFonts w:ascii="Arial" w:hAnsi="Arial" w:cs="Arial"/>
          <w:b/>
          <w:bCs/>
          <w:sz w:val="21"/>
          <w:szCs w:val="21"/>
        </w:rPr>
        <w:t xml:space="preserve">Zdravotní stavy, které lze považovat za podstatné omezení schopnosti pohyblivosti a orientace pro účely přiznání průkazu osoby se zdravotním postižením </w:t>
      </w:r>
    </w:p>
    <w:p w14:paraId="60CFD0B2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F862245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9CC00"/>
          <w:sz w:val="28"/>
          <w:szCs w:val="28"/>
        </w:rPr>
      </w:pPr>
      <w:r w:rsidRPr="00063B5E">
        <w:rPr>
          <w:rFonts w:ascii="Arial" w:hAnsi="Arial" w:cs="Arial"/>
          <w:sz w:val="21"/>
          <w:szCs w:val="21"/>
        </w:rPr>
        <w:tab/>
        <w:t xml:space="preserve">1. Za podstatné omezení schopnosti pohyblivosti a orientace na úrovni středně těžkého funkčního postižení pohyblivosti a orientace lze považovat tyto zdravotní </w:t>
      </w:r>
      <w:proofErr w:type="gramStart"/>
      <w:r w:rsidRPr="00063B5E">
        <w:rPr>
          <w:rFonts w:ascii="Arial" w:hAnsi="Arial" w:cs="Arial"/>
          <w:sz w:val="21"/>
          <w:szCs w:val="21"/>
        </w:rPr>
        <w:t xml:space="preserve">stavy: </w:t>
      </w:r>
      <w:r w:rsidR="00D97340" w:rsidRPr="00063B5E">
        <w:rPr>
          <w:rFonts w:ascii="Arial" w:hAnsi="Arial" w:cs="Arial"/>
          <w:sz w:val="21"/>
          <w:szCs w:val="21"/>
        </w:rPr>
        <w:t xml:space="preserve">  </w:t>
      </w:r>
      <w:proofErr w:type="gramEnd"/>
      <w:r w:rsidR="00D97340" w:rsidRPr="00063B5E">
        <w:rPr>
          <w:rFonts w:ascii="Arial" w:hAnsi="Arial" w:cs="Arial"/>
          <w:sz w:val="21"/>
          <w:szCs w:val="21"/>
        </w:rPr>
        <w:t xml:space="preserve"> </w:t>
      </w:r>
      <w:r w:rsidR="00D97340" w:rsidRPr="00063B5E">
        <w:rPr>
          <w:rFonts w:ascii="Arial" w:hAnsi="Arial" w:cs="Arial"/>
          <w:b/>
          <w:color w:val="008000"/>
          <w:sz w:val="28"/>
          <w:szCs w:val="28"/>
        </w:rPr>
        <w:t>- Nárok na průkaz TP</w:t>
      </w:r>
    </w:p>
    <w:p w14:paraId="77DD703A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63B5E">
        <w:rPr>
          <w:rFonts w:ascii="Arial" w:hAnsi="Arial" w:cs="Arial"/>
          <w:sz w:val="21"/>
          <w:szCs w:val="21"/>
        </w:rPr>
        <w:t xml:space="preserve"> </w:t>
      </w:r>
    </w:p>
    <w:p w14:paraId="052765FF" w14:textId="77777777" w:rsidR="00AC290A" w:rsidRPr="00AC290A" w:rsidRDefault="0000077E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 xml:space="preserve">a) </w:t>
      </w:r>
      <w:r w:rsidR="00AC290A" w:rsidRPr="00AC290A">
        <w:rPr>
          <w:rFonts w:ascii="Arial" w:hAnsi="Arial" w:cs="Arial"/>
          <w:color w:val="000000"/>
          <w:sz w:val="20"/>
          <w:szCs w:val="20"/>
        </w:rPr>
        <w:t> ztráta úchopové schopnosti nebo podstatné omezení funkce horní končetiny,</w:t>
      </w:r>
    </w:p>
    <w:p w14:paraId="5380A41A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b) anatomická ztráta několika prstů nohou nebo ztráta nohy v nártu a výše až po bérec včetně,</w:t>
      </w:r>
    </w:p>
    <w:p w14:paraId="092469B1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c) podstatné omezení funkce dolní končetiny,</w:t>
      </w:r>
    </w:p>
    <w:p w14:paraId="54F76286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d) středně těžké omezení funkce dvou končetin,</w:t>
      </w:r>
    </w:p>
    <w:p w14:paraId="318B8380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e) zkrácení dolní končetiny přesahující 5 cm,</w:t>
      </w:r>
    </w:p>
    <w:p w14:paraId="504090A7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f) postižení pánve s poruchou pánevního prstence a závažnou neurologickou symptomatologií,</w:t>
      </w:r>
    </w:p>
    <w:p w14:paraId="57FA37A0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g) postižení páteře s často recidivujícími projevy nervosvalového dráždění a poruchou svalového korzetu nebo se ztuhnutím dvou úseků páteře,</w:t>
      </w:r>
    </w:p>
    <w:p w14:paraId="3534D09D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h) stavy spojené s často se opakujícími poruchami vědomí nebo závrativými stavy,</w:t>
      </w:r>
    </w:p>
    <w:p w14:paraId="4633E88F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i) omezení pohyblivosti a celkové výkonnosti při běžném zatížení při interních a onkologických postiženích,</w:t>
      </w:r>
    </w:p>
    <w:p w14:paraId="506D8167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j) psychické postižení s opakujícími se poruchami komunikace a orientace v exteriéru; u mírného stupně autistické poruchy se zachovanou přiměřenou komunikací a chováním v obvyklých situacích, s obtížným navazováním sociálních kontaktů, s projevy zvláštních nebo neadekvátních odpovědí na sociální stimulaci okolí,</w:t>
      </w:r>
    </w:p>
    <w:p w14:paraId="140A22E3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k) neurodegenerativní postižení s pohybovou chudostí, poruchou posturální stability, slabostí dvou končetin a podstatným snížením dosahu chůze.</w:t>
      </w:r>
    </w:p>
    <w:p w14:paraId="63E92977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3B5E">
        <w:rPr>
          <w:rFonts w:ascii="Arial" w:hAnsi="Arial" w:cs="Arial"/>
          <w:sz w:val="21"/>
          <w:szCs w:val="21"/>
        </w:rPr>
        <w:tab/>
        <w:t xml:space="preserve">2. Za podstatné omezení schopnosti pohyblivosti a orientace na úrovni těžkého funkčního postižení pohyblivosti a orientace lze považovat tyto zdravotní </w:t>
      </w:r>
      <w:proofErr w:type="gramStart"/>
      <w:r w:rsidRPr="00063B5E">
        <w:rPr>
          <w:rFonts w:ascii="Arial" w:hAnsi="Arial" w:cs="Arial"/>
          <w:sz w:val="21"/>
          <w:szCs w:val="21"/>
        </w:rPr>
        <w:t xml:space="preserve">stavy: </w:t>
      </w:r>
      <w:r w:rsidR="00D97340" w:rsidRPr="00063B5E">
        <w:rPr>
          <w:rFonts w:ascii="Arial" w:hAnsi="Arial" w:cs="Arial"/>
          <w:sz w:val="21"/>
          <w:szCs w:val="21"/>
        </w:rPr>
        <w:t xml:space="preserve"> </w:t>
      </w:r>
      <w:r w:rsidR="00D97340" w:rsidRPr="00063B5E">
        <w:rPr>
          <w:rFonts w:ascii="Arial" w:hAnsi="Arial" w:cs="Arial"/>
          <w:b/>
          <w:color w:val="008000"/>
          <w:sz w:val="28"/>
          <w:szCs w:val="28"/>
        </w:rPr>
        <w:t>-</w:t>
      </w:r>
      <w:proofErr w:type="gramEnd"/>
      <w:r w:rsidR="00D97340" w:rsidRPr="00063B5E">
        <w:rPr>
          <w:rFonts w:ascii="Arial" w:hAnsi="Arial" w:cs="Arial"/>
          <w:b/>
          <w:color w:val="008000"/>
          <w:sz w:val="28"/>
          <w:szCs w:val="28"/>
        </w:rPr>
        <w:t xml:space="preserve"> Nárok na průkaz ZTP</w:t>
      </w:r>
    </w:p>
    <w:p w14:paraId="02E8B39E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63B5E">
        <w:rPr>
          <w:rFonts w:ascii="Arial" w:hAnsi="Arial" w:cs="Arial"/>
          <w:sz w:val="21"/>
          <w:szCs w:val="21"/>
        </w:rPr>
        <w:t xml:space="preserve"> </w:t>
      </w:r>
    </w:p>
    <w:p w14:paraId="343F71C4" w14:textId="77777777" w:rsidR="00AC290A" w:rsidRPr="00AC290A" w:rsidRDefault="0000077E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 xml:space="preserve">a) </w:t>
      </w:r>
      <w:r w:rsidR="00AC290A" w:rsidRPr="00AC290A">
        <w:rPr>
          <w:rFonts w:ascii="Arial" w:hAnsi="Arial" w:cs="Arial"/>
          <w:color w:val="000000"/>
          <w:sz w:val="20"/>
          <w:szCs w:val="20"/>
        </w:rPr>
        <w:t>anatomická ztráta dolní končetiny v kolenním kloubu nebo výše, exteriérový uživatel protézy,</w:t>
      </w:r>
    </w:p>
    <w:p w14:paraId="00FC3CFB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b) anatomická ztráta dolních končetin v nártech nebo v nártu a bérci,</w:t>
      </w:r>
    </w:p>
    <w:p w14:paraId="67BC2C51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c) funkční ztráta dolní končetiny se ztrátou opěrné funkce,</w:t>
      </w:r>
    </w:p>
    <w:p w14:paraId="38FD160A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d) anatomická ztráta dolní a horní končetiny v úrovni bérce a předloktí,</w:t>
      </w:r>
    </w:p>
    <w:p w14:paraId="6043512D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e) anatomická ztráta horních končetin v úrovni předloktí,</w:t>
      </w:r>
    </w:p>
    <w:p w14:paraId="118E197F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f) těžké omezení funkce dvou končetin,</w:t>
      </w:r>
    </w:p>
    <w:p w14:paraId="1374D111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g) postižení pánve provázené těžkými parézami dolních končetin nebo závažnou nestabilitou pánevního prstence,</w:t>
      </w:r>
    </w:p>
    <w:p w14:paraId="038527EF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h) postižení páteře provázené těžkými parézami končetin nebo ztuhnutím tří úseků páteře nebo závažné deformity páteře s omezením exkurzí hrudníku,</w:t>
      </w:r>
    </w:p>
    <w:p w14:paraId="2659BC7D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i) těžké postižení pohyblivosti a celkové výkonnosti již při lehkém zatížení při interních a onkologických postiženích,</w:t>
      </w:r>
    </w:p>
    <w:p w14:paraId="5BA0D7E2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lastRenderedPageBreak/>
        <w:t xml:space="preserve">j) celková ztráta sluchu podle </w:t>
      </w:r>
      <w:proofErr w:type="spellStart"/>
      <w:r w:rsidRPr="00AC290A">
        <w:rPr>
          <w:rFonts w:ascii="Arial" w:hAnsi="Arial" w:cs="Arial"/>
          <w:color w:val="000000"/>
          <w:sz w:val="20"/>
          <w:szCs w:val="20"/>
        </w:rPr>
        <w:t>Fowlera</w:t>
      </w:r>
      <w:proofErr w:type="spellEnd"/>
      <w:r w:rsidRPr="00AC29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AC290A">
        <w:rPr>
          <w:rFonts w:ascii="Arial" w:hAnsi="Arial" w:cs="Arial"/>
          <w:color w:val="000000"/>
          <w:sz w:val="20"/>
          <w:szCs w:val="20"/>
        </w:rPr>
        <w:t>85%</w:t>
      </w:r>
      <w:proofErr w:type="gramEnd"/>
      <w:r w:rsidRPr="00AC290A">
        <w:rPr>
          <w:rFonts w:ascii="Arial" w:hAnsi="Arial" w:cs="Arial"/>
          <w:color w:val="000000"/>
          <w:sz w:val="20"/>
          <w:szCs w:val="20"/>
        </w:rPr>
        <w:t xml:space="preserve"> a více s neschopností slyšet zvuky a rozumět řeči i přes nejlepší korekci (oboustranná praktická nebo úplná hluchota) u osoby starší 18 let věku,</w:t>
      </w:r>
    </w:p>
    <w:p w14:paraId="4486D616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 xml:space="preserve">k) kombinované postižení sluchu a zraku (hluchoslepota) funkčně v rozsahu oboustranné středně těžké nedoslýchavosti, kterou se rozumí ztráta sluchu podle </w:t>
      </w:r>
      <w:proofErr w:type="spellStart"/>
      <w:r w:rsidRPr="00AC290A">
        <w:rPr>
          <w:rFonts w:ascii="Arial" w:hAnsi="Arial" w:cs="Arial"/>
          <w:color w:val="000000"/>
          <w:sz w:val="20"/>
          <w:szCs w:val="20"/>
        </w:rPr>
        <w:t>Fowlera</w:t>
      </w:r>
      <w:proofErr w:type="spellEnd"/>
      <w:r w:rsidRPr="00AC290A">
        <w:rPr>
          <w:rFonts w:ascii="Arial" w:hAnsi="Arial" w:cs="Arial"/>
          <w:color w:val="000000"/>
          <w:sz w:val="20"/>
          <w:szCs w:val="20"/>
        </w:rPr>
        <w:t xml:space="preserve"> 40 až </w:t>
      </w:r>
      <w:proofErr w:type="gramStart"/>
      <w:r w:rsidRPr="00AC290A">
        <w:rPr>
          <w:rFonts w:ascii="Arial" w:hAnsi="Arial" w:cs="Arial"/>
          <w:color w:val="000000"/>
          <w:sz w:val="20"/>
          <w:szCs w:val="20"/>
        </w:rPr>
        <w:t>65%</w:t>
      </w:r>
      <w:proofErr w:type="gramEnd"/>
      <w:r w:rsidRPr="00AC290A">
        <w:rPr>
          <w:rFonts w:ascii="Arial" w:hAnsi="Arial" w:cs="Arial"/>
          <w:color w:val="000000"/>
          <w:sz w:val="20"/>
          <w:szCs w:val="20"/>
        </w:rPr>
        <w:t>, a oboustranné silné slabozrakosti, kterou se rozumí zraková ostrost s nejlepší možnou korekcí na lepším oku, kdy maximum je menší než 6/60 a minimum rovné nebo lepší než 3/60, nebo oboustranné koncentrické zúžení zorného pole v rozsahu 30 až 10 stupňů, i když centrální ostrost není postižena,</w:t>
      </w:r>
    </w:p>
    <w:p w14:paraId="03CFF3CC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l) oboustranná těžká ztráta zraku, kterou se rozumí zraková ostrost s korekcí, kdy maximum je menší než 3/60, minimum lepší než 1/60,</w:t>
      </w:r>
    </w:p>
    <w:p w14:paraId="5BC87881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m) psychické postižení s často se opakujícími závažnými poruchami komunikace a orientace v exteriéru; u středně těžkého stupně autistické poruchy s nápadnými deficity ve verbální a nonverbální komunikaci, značně abnormálním nebo rušivým chováním, s výrazně redukovanou nebo výrazně abnormální reakcí na sociální stimulaci okolí,</w:t>
      </w:r>
    </w:p>
    <w:p w14:paraId="34C3CAD3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 xml:space="preserve">n) neurodegenerativní postižení s mnohočetnými hybnými komplikacemi typu rigidity, </w:t>
      </w:r>
      <w:proofErr w:type="spellStart"/>
      <w:r w:rsidRPr="00AC290A">
        <w:rPr>
          <w:rFonts w:ascii="Arial" w:hAnsi="Arial" w:cs="Arial"/>
          <w:color w:val="000000"/>
          <w:sz w:val="20"/>
          <w:szCs w:val="20"/>
        </w:rPr>
        <w:t>hypokinézy</w:t>
      </w:r>
      <w:proofErr w:type="spellEnd"/>
      <w:r w:rsidRPr="00AC290A">
        <w:rPr>
          <w:rFonts w:ascii="Arial" w:hAnsi="Arial" w:cs="Arial"/>
          <w:color w:val="000000"/>
          <w:sz w:val="20"/>
          <w:szCs w:val="20"/>
        </w:rPr>
        <w:t>, tremoru, ataxie, mimovolných pohybů.</w:t>
      </w:r>
    </w:p>
    <w:p w14:paraId="5648D1F3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3B5E">
        <w:rPr>
          <w:rFonts w:ascii="Arial" w:hAnsi="Arial" w:cs="Arial"/>
          <w:sz w:val="21"/>
          <w:szCs w:val="21"/>
        </w:rPr>
        <w:t xml:space="preserve">3. Za podstatné omezení schopnosti pohyblivosti a orientace na úrovni zvlášť těžkého funkčního postižení nebo úplného postižení pohyblivosti a orientace lze považovat tyto zdravotní stavy: </w:t>
      </w:r>
      <w:r w:rsidR="00D97340" w:rsidRPr="00063B5E">
        <w:rPr>
          <w:rFonts w:ascii="Arial" w:hAnsi="Arial" w:cs="Arial"/>
          <w:b/>
          <w:color w:val="008000"/>
          <w:sz w:val="28"/>
          <w:szCs w:val="28"/>
        </w:rPr>
        <w:t>- Nárok na průkaz ZTP/P</w:t>
      </w:r>
    </w:p>
    <w:p w14:paraId="42AB3430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63B5E">
        <w:rPr>
          <w:rFonts w:ascii="Arial" w:hAnsi="Arial" w:cs="Arial"/>
          <w:sz w:val="21"/>
          <w:szCs w:val="21"/>
        </w:rPr>
        <w:t xml:space="preserve"> </w:t>
      </w:r>
    </w:p>
    <w:p w14:paraId="3CFDF845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a) anatomická ztráta dolní končetiny v kolenním kloubu nebo výše, interiérový uživatel protézy nebo odkázanost na invalidní vozík z uvedeného důvodu,</w:t>
      </w:r>
    </w:p>
    <w:p w14:paraId="762A38F1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b) anatomická ztráta dolních končetin v bércích nebo výše,</w:t>
      </w:r>
    </w:p>
    <w:p w14:paraId="4CD77980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c) anatomická ztráta horních končetin v úrovni lokte nebo výše nebo anatomická ztráta horní a dolní končetiny v úrovni paže a stehna,</w:t>
      </w:r>
    </w:p>
    <w:p w14:paraId="015CF866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d) funkční ztráta dolní končetiny se ztrátou opěrné funkce a současná funkční ztráta horní končetiny,</w:t>
      </w:r>
    </w:p>
    <w:p w14:paraId="66B20CD0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e) funkční ztráta dolních končetin se ztrátou opěrných funkcí,</w:t>
      </w:r>
    </w:p>
    <w:p w14:paraId="57A26466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f) zvlášť těžká porucha pohyblivosti na základě závažného postižení tří a více funkčních celků pohybového ústrojí; funkčním celkem se rozumí hrudník, páteř, pánev, končetina,</w:t>
      </w:r>
    </w:p>
    <w:p w14:paraId="0BF28462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g) disproporční poruchy růstu provázené závažnými deformitami končetin a hrudníku, pokud tělesná výška nepřesahuje po ukončení růstu 120 cm,</w:t>
      </w:r>
    </w:p>
    <w:p w14:paraId="71CD6995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h) multiorgánové selhávání dvou a více orgánů nebo ztráta imunity spojené se zvlášť těžkým postižením orientace nebo pohyblivosti,</w:t>
      </w:r>
    </w:p>
    <w:p w14:paraId="70586BFE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 xml:space="preserve">i) celková ztráta sluchu podle </w:t>
      </w:r>
      <w:proofErr w:type="spellStart"/>
      <w:r w:rsidRPr="00AC290A">
        <w:rPr>
          <w:rFonts w:ascii="Arial" w:hAnsi="Arial" w:cs="Arial"/>
          <w:color w:val="000000"/>
          <w:sz w:val="20"/>
          <w:szCs w:val="20"/>
        </w:rPr>
        <w:t>Fowlera</w:t>
      </w:r>
      <w:proofErr w:type="spellEnd"/>
      <w:r w:rsidRPr="00AC29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AC290A">
        <w:rPr>
          <w:rFonts w:ascii="Arial" w:hAnsi="Arial" w:cs="Arial"/>
          <w:color w:val="000000"/>
          <w:sz w:val="20"/>
          <w:szCs w:val="20"/>
        </w:rPr>
        <w:t>85%</w:t>
      </w:r>
      <w:proofErr w:type="gramEnd"/>
      <w:r w:rsidRPr="00AC290A">
        <w:rPr>
          <w:rFonts w:ascii="Arial" w:hAnsi="Arial" w:cs="Arial"/>
          <w:color w:val="000000"/>
          <w:sz w:val="20"/>
          <w:szCs w:val="20"/>
        </w:rPr>
        <w:t xml:space="preserve"> a více s neschopností slyšet zvuky a rozumět řeči i přes nejlepší korekci (oboustranná praktická nebo úplná hluchota) u osoby mladší 18 let věku,</w:t>
      </w:r>
    </w:p>
    <w:p w14:paraId="0B33DAA6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j) neúplná (praktická) nevidomost obou očí, kterou se rozumí zraková ostrost s nejlepší možnou korekcí 1/60, 1/50 až světlocit se správnou světelnou projekcí nebo omezení zorného pole do 5 stupňů kolem centrální fixace, i když centrální zraková ostrost není postižena, nebo úplná nevidomost obou očí, kterou se rozumí ztráta zraku zahrnující stavy od naprosté ztráty světlocitu až po zachování světlocitu s chybnou světelnou projekcí,</w:t>
      </w:r>
    </w:p>
    <w:p w14:paraId="5F57D105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 xml:space="preserve">k) kombinované těžké postižení sluchu a zraku (těžká hluchoslepota) funkčně v rozsahu oboustranné těžké nedoslýchavosti až hluchoty, kterou se rozumí ztráta sluchu podle </w:t>
      </w:r>
      <w:proofErr w:type="spellStart"/>
      <w:r w:rsidRPr="00AC290A">
        <w:rPr>
          <w:rFonts w:ascii="Arial" w:hAnsi="Arial" w:cs="Arial"/>
          <w:color w:val="000000"/>
          <w:sz w:val="20"/>
          <w:szCs w:val="20"/>
        </w:rPr>
        <w:t>Fowlera</w:t>
      </w:r>
      <w:proofErr w:type="spellEnd"/>
      <w:r w:rsidRPr="00AC290A">
        <w:rPr>
          <w:rFonts w:ascii="Arial" w:hAnsi="Arial" w:cs="Arial"/>
          <w:color w:val="000000"/>
          <w:sz w:val="20"/>
          <w:szCs w:val="20"/>
        </w:rPr>
        <w:t xml:space="preserve"> horší než </w:t>
      </w:r>
      <w:proofErr w:type="gramStart"/>
      <w:r w:rsidRPr="00AC290A">
        <w:rPr>
          <w:rFonts w:ascii="Arial" w:hAnsi="Arial" w:cs="Arial"/>
          <w:color w:val="000000"/>
          <w:sz w:val="20"/>
          <w:szCs w:val="20"/>
        </w:rPr>
        <w:t>65%</w:t>
      </w:r>
      <w:proofErr w:type="gramEnd"/>
      <w:r w:rsidRPr="00AC290A">
        <w:rPr>
          <w:rFonts w:ascii="Arial" w:hAnsi="Arial" w:cs="Arial"/>
          <w:color w:val="000000"/>
          <w:sz w:val="20"/>
          <w:szCs w:val="20"/>
        </w:rPr>
        <w:t>, a oboustranná těžká ztráta zraku, kterou se rozumí zraková ostrost s korekcí, kdy maximum je menší než 3/60, minimum lepší než 1/60,</w:t>
      </w:r>
    </w:p>
    <w:p w14:paraId="46FA87EE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l) střední, těžká nebo hluboká mentální retardace nebo demence, je-li IQ nižší než 50,</w:t>
      </w:r>
    </w:p>
    <w:p w14:paraId="143D8A82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m) psychické postižení se ztrátou duševních kompetencí, s neschopností komunikace a orientace; u těžkého stupně autistické poruchy s těžkou poruchou verbální a nonverbální komunikace, těžce abnormálním nebo rušivým chováním, s minimální odpovědí nebo těžce abnormální reakcí na sociální stimulaci okolí,</w:t>
      </w:r>
    </w:p>
    <w:p w14:paraId="17F756ED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 xml:space="preserve">n) neurodegenerativní postižení s </w:t>
      </w:r>
      <w:proofErr w:type="spellStart"/>
      <w:r w:rsidRPr="00AC290A">
        <w:rPr>
          <w:rFonts w:ascii="Arial" w:hAnsi="Arial" w:cs="Arial"/>
          <w:color w:val="000000"/>
          <w:sz w:val="20"/>
          <w:szCs w:val="20"/>
        </w:rPr>
        <w:t>akinézou</w:t>
      </w:r>
      <w:proofErr w:type="spellEnd"/>
      <w:r w:rsidRPr="00AC290A">
        <w:rPr>
          <w:rFonts w:ascii="Arial" w:hAnsi="Arial" w:cs="Arial"/>
          <w:color w:val="000000"/>
          <w:sz w:val="20"/>
          <w:szCs w:val="20"/>
        </w:rPr>
        <w:t>, mnohočetnými velmi těžkými hybnými komplikacemi a těžkými neuropsychickými projevy.</w:t>
      </w:r>
    </w:p>
    <w:p w14:paraId="06CE7055" w14:textId="77777777" w:rsidR="002B7014" w:rsidRPr="00063B5E" w:rsidRDefault="00CC6007" w:rsidP="0006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063B5E">
        <w:rPr>
          <w:rFonts w:ascii="Arial" w:hAnsi="Arial" w:cs="Arial"/>
          <w:sz w:val="21"/>
          <w:szCs w:val="21"/>
        </w:rPr>
        <w:t xml:space="preserve">Čl. </w:t>
      </w:r>
      <w:proofErr w:type="gramStart"/>
      <w:r w:rsidRPr="00063B5E">
        <w:rPr>
          <w:rFonts w:ascii="Arial" w:hAnsi="Arial" w:cs="Arial"/>
          <w:sz w:val="21"/>
          <w:szCs w:val="21"/>
        </w:rPr>
        <w:t>II</w:t>
      </w:r>
      <w:r w:rsidR="00063B5E">
        <w:rPr>
          <w:rFonts w:ascii="Arial" w:hAnsi="Arial" w:cs="Arial"/>
          <w:sz w:val="21"/>
          <w:szCs w:val="21"/>
        </w:rPr>
        <w:t xml:space="preserve"> - </w:t>
      </w:r>
      <w:r w:rsidRPr="00063B5E">
        <w:rPr>
          <w:rFonts w:ascii="Arial" w:hAnsi="Arial" w:cs="Arial"/>
          <w:sz w:val="21"/>
          <w:szCs w:val="21"/>
        </w:rPr>
        <w:t>Tato</w:t>
      </w:r>
      <w:proofErr w:type="gramEnd"/>
      <w:r w:rsidRPr="00063B5E">
        <w:rPr>
          <w:rFonts w:ascii="Arial" w:hAnsi="Arial" w:cs="Arial"/>
          <w:sz w:val="21"/>
          <w:szCs w:val="21"/>
        </w:rPr>
        <w:t xml:space="preserve"> vyhláška nabývá účinnosti </w:t>
      </w:r>
      <w:r w:rsidRPr="00063B5E">
        <w:rPr>
          <w:rFonts w:ascii="Arial" w:hAnsi="Arial" w:cs="Arial"/>
          <w:b/>
          <w:sz w:val="21"/>
          <w:szCs w:val="21"/>
        </w:rPr>
        <w:t>dnem 1. ledna 2014.</w:t>
      </w:r>
      <w:r w:rsidRPr="00063B5E">
        <w:rPr>
          <w:rFonts w:ascii="Arial" w:hAnsi="Arial" w:cs="Arial"/>
          <w:sz w:val="21"/>
          <w:szCs w:val="21"/>
        </w:rPr>
        <w:t xml:space="preserve"> </w:t>
      </w:r>
    </w:p>
    <w:sectPr w:rsidR="002B7014" w:rsidRPr="00063B5E" w:rsidSect="00063B5E">
      <w:pgSz w:w="11907" w:h="16840"/>
      <w:pgMar w:top="851" w:right="567" w:bottom="709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F3"/>
    <w:rsid w:val="0000077E"/>
    <w:rsid w:val="00063B5E"/>
    <w:rsid w:val="002B7014"/>
    <w:rsid w:val="00361934"/>
    <w:rsid w:val="0063784F"/>
    <w:rsid w:val="006E01F3"/>
    <w:rsid w:val="007327F2"/>
    <w:rsid w:val="00AB630F"/>
    <w:rsid w:val="00AC290A"/>
    <w:rsid w:val="00B70380"/>
    <w:rsid w:val="00CC6007"/>
    <w:rsid w:val="00D97340"/>
    <w:rsid w:val="00E0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58CE2"/>
  <w14:defaultImageDpi w14:val="0"/>
  <w15:docId w15:val="{7A0EF6DC-67A8-42C5-9C9D-ABC5CEB9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000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00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41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12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4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4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5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5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7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7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7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7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8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8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9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9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30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12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2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2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3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3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4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5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6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6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7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7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8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8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8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12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3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3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4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4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5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5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5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6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6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9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197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1175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115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6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6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7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7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8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9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0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0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3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3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4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4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5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11217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115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6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6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8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8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8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9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2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2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3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5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11253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115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6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7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7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8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9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0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0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1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3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3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3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4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4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12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43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182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85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1180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116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6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7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9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9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0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0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0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1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2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2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3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3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4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11187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116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9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9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0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1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1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1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2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4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4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4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11218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115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7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7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7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8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9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19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1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2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2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2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3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3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125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12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13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3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4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4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5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5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5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6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6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7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8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8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9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9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12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3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3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4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5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6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8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9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9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9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30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12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3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4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5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5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6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6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7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7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7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8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8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9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30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5734</Characters>
  <Application>Microsoft Office Word</Application>
  <DocSecurity>0</DocSecurity>
  <Lines>47</Lines>
  <Paragraphs>13</Paragraphs>
  <ScaleCrop>false</ScaleCrop>
  <Company>HP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subject/>
  <dc:creator>Radka</dc:creator>
  <cp:keywords/>
  <dc:description/>
  <cp:lastModifiedBy>MSkruh</cp:lastModifiedBy>
  <cp:revision>2</cp:revision>
  <cp:lastPrinted>2020-05-19T14:16:00Z</cp:lastPrinted>
  <dcterms:created xsi:type="dcterms:W3CDTF">2025-07-19T19:54:00Z</dcterms:created>
  <dcterms:modified xsi:type="dcterms:W3CDTF">2025-07-19T19:54:00Z</dcterms:modified>
</cp:coreProperties>
</file>