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10" w:rsidRPr="00F42410" w:rsidRDefault="00F42410" w:rsidP="00F42410">
      <w:pPr>
        <w:shd w:val="clear" w:color="auto" w:fill="FFFFFF"/>
        <w:spacing w:after="24" w:line="240" w:lineRule="auto"/>
        <w:jc w:val="center"/>
        <w:rPr>
          <w:rFonts w:ascii="Helvetica" w:eastAsia="Times New Roman" w:hAnsi="Helvetica" w:cs="Helvetica"/>
          <w:color w:val="232323"/>
          <w:sz w:val="34"/>
          <w:szCs w:val="3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34"/>
          <w:szCs w:val="34"/>
          <w:lang w:eastAsia="cs-CZ"/>
        </w:rPr>
        <w:t>155/1995 Sb.</w:t>
      </w:r>
    </w:p>
    <w:p w:rsidR="00F42410" w:rsidRPr="00F42410" w:rsidRDefault="00F42410" w:rsidP="00F42410">
      <w:pPr>
        <w:shd w:val="clear" w:color="auto" w:fill="FFFFFF"/>
        <w:spacing w:after="24" w:line="240" w:lineRule="auto"/>
        <w:jc w:val="center"/>
        <w:rPr>
          <w:rFonts w:ascii="Helvetica" w:eastAsia="Times New Roman" w:hAnsi="Helvetica" w:cs="Helvetica"/>
          <w:color w:val="232323"/>
          <w:sz w:val="34"/>
          <w:szCs w:val="3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34"/>
          <w:szCs w:val="34"/>
          <w:lang w:eastAsia="cs-CZ"/>
        </w:rPr>
        <w:t>ZÁKON</w:t>
      </w:r>
    </w:p>
    <w:p w:rsidR="00F42410" w:rsidRPr="00F42410" w:rsidRDefault="00F42410" w:rsidP="00F42410">
      <w:pPr>
        <w:shd w:val="clear" w:color="auto" w:fill="FFFFFF"/>
        <w:spacing w:after="96"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ze dne 30. června 1995</w:t>
      </w:r>
    </w:p>
    <w:p w:rsidR="00F42410" w:rsidRPr="00F42410" w:rsidRDefault="00F42410" w:rsidP="00F42410">
      <w:pPr>
        <w:shd w:val="clear" w:color="auto" w:fill="FFFFFF"/>
        <w:spacing w:after="96"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o důchodovém pojištění</w:t>
      </w:r>
    </w:p>
    <w:p w:rsidR="009A6DF7" w:rsidRDefault="009A6DF7"/>
    <w:p w:rsidR="00F42410" w:rsidRPr="00F42410" w:rsidRDefault="00F42410" w:rsidP="00F42410">
      <w:pPr>
        <w:shd w:val="clear" w:color="auto" w:fill="FFFFFF"/>
        <w:spacing w:after="96" w:line="645" w:lineRule="atLeast"/>
        <w:jc w:val="center"/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  <w:t>§ 40 </w:t>
      </w:r>
      <w:hyperlink r:id="rId5" w:history="1">
        <w:r w:rsidRPr="00F42410">
          <w:rPr>
            <w:rFonts w:ascii="Helvetica" w:eastAsia="Times New Roman" w:hAnsi="Helvetica" w:cs="Helvetica"/>
            <w:color w:val="007AC3"/>
            <w:sz w:val="24"/>
            <w:szCs w:val="24"/>
            <w:bdr w:val="dashed" w:sz="6" w:space="0" w:color="D9D9D9" w:frame="1"/>
            <w:lang w:eastAsia="cs-CZ"/>
          </w:rPr>
          <w:t>[Komentář WK]</w:t>
        </w:r>
      </w:hyperlink>
      <w:r w:rsidRPr="00F42410"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  <w:t> </w:t>
      </w:r>
      <w:hyperlink r:id="rId6" w:history="1">
        <w:r w:rsidRPr="00F42410">
          <w:rPr>
            <w:rFonts w:ascii="Helvetica" w:eastAsia="Times New Roman" w:hAnsi="Helvetica" w:cs="Helvetica"/>
            <w:color w:val="007AC3"/>
            <w:sz w:val="24"/>
            <w:szCs w:val="24"/>
            <w:bdr w:val="dashed" w:sz="6" w:space="0" w:color="D9D9D9" w:frame="1"/>
            <w:lang w:eastAsia="cs-CZ"/>
          </w:rPr>
          <w:t>DZ</w:t>
        </w:r>
      </w:hyperlink>
    </w:p>
    <w:p w:rsidR="00F42410" w:rsidRPr="00F42410" w:rsidRDefault="00F42410" w:rsidP="00F424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(1) Potřebná doba pojištění pro nárok na invalidní důchod činí u pojištěnce ve věku</w:t>
      </w:r>
    </w:p>
    <w:p w:rsidR="00F42410" w:rsidRPr="00F42410" w:rsidRDefault="00F42410" w:rsidP="00F42410">
      <w:pPr>
        <w:shd w:val="clear" w:color="auto" w:fill="FFFFFF"/>
        <w:spacing w:after="0" w:line="240" w:lineRule="auto"/>
        <w:ind w:hanging="264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a) do 20 let méně než jeden rok,</w:t>
      </w:r>
    </w:p>
    <w:p w:rsidR="00F42410" w:rsidRPr="00F42410" w:rsidRDefault="00F42410" w:rsidP="00F42410">
      <w:pPr>
        <w:shd w:val="clear" w:color="auto" w:fill="FFFFFF"/>
        <w:spacing w:after="0" w:line="240" w:lineRule="auto"/>
        <w:ind w:hanging="264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b) od 20 let do 22 let jeden rok,</w:t>
      </w:r>
    </w:p>
    <w:p w:rsidR="00F42410" w:rsidRPr="00F42410" w:rsidRDefault="00F42410" w:rsidP="00F42410">
      <w:pPr>
        <w:shd w:val="clear" w:color="auto" w:fill="FFFFFF"/>
        <w:spacing w:after="0" w:line="240" w:lineRule="auto"/>
        <w:ind w:hanging="264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c) od 22 let do 24 let dva roky,</w:t>
      </w:r>
    </w:p>
    <w:p w:rsidR="00F42410" w:rsidRPr="00F42410" w:rsidRDefault="00F42410" w:rsidP="00F42410">
      <w:pPr>
        <w:shd w:val="clear" w:color="auto" w:fill="FFFFFF"/>
        <w:spacing w:after="0" w:line="240" w:lineRule="auto"/>
        <w:ind w:hanging="264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d) od 24 let do 26 let tři roky,</w:t>
      </w:r>
    </w:p>
    <w:p w:rsidR="00F42410" w:rsidRPr="00F42410" w:rsidRDefault="00F42410" w:rsidP="00F42410">
      <w:pPr>
        <w:shd w:val="clear" w:color="auto" w:fill="FFFFFF"/>
        <w:spacing w:after="0" w:line="240" w:lineRule="auto"/>
        <w:ind w:hanging="264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e) od 26 let do 28 let čtyři roky a</w:t>
      </w:r>
    </w:p>
    <w:p w:rsidR="00F42410" w:rsidRPr="00F42410" w:rsidRDefault="00F42410" w:rsidP="00F42410">
      <w:pPr>
        <w:shd w:val="clear" w:color="auto" w:fill="FFFFFF"/>
        <w:spacing w:after="192" w:line="240" w:lineRule="auto"/>
        <w:ind w:hanging="264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f) nad 28 let pět roků.</w:t>
      </w:r>
    </w:p>
    <w:p w:rsidR="00F42410" w:rsidRPr="00F42410" w:rsidRDefault="00F42410" w:rsidP="00F42410">
      <w:pPr>
        <w:shd w:val="clear" w:color="auto" w:fill="FFFFFF"/>
        <w:spacing w:after="192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(2) Potřebná doba pojištění pro nárok na invalidní důchod se zjišťuje z období před vznikem invalidity, a jde-li o pojištěnce ve věku nad 28 let, z posledních deseti roků před vznikem invalidity. U pojištěnce staršího 38 let se podmínka potřebné doby pojištění pro nárok na invalidní důchod považuje za splněnou též, byla-li tato doba získána v období posledních 20 let před vznikem invalidity; potřebná doba pojištění činí přitom 10 roků. Podmínka potřebné doby pojištění pro nárok na invalidní důchod se považuje za splněnou též, byla-li tato doba získána v kterémkoliv období deseti roků dokončeném po vzniku invalidity; u pojištěnce mladšího 24 let činí přitom potřebná doba pojištění dva roky.</w:t>
      </w:r>
    </w:p>
    <w:p w:rsidR="00F42410" w:rsidRPr="00F42410" w:rsidRDefault="00F42410" w:rsidP="00F42410">
      <w:pPr>
        <w:shd w:val="clear" w:color="auto" w:fill="FFFFFF"/>
        <w:spacing w:after="192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(3) Pro účely splnění podmínky potřebné doby pojištění pro nárok na invalidní důchod se </w:t>
      </w:r>
      <w:r w:rsidRPr="00F42410">
        <w:rPr>
          <w:rFonts w:ascii="Helvetica" w:eastAsia="Times New Roman" w:hAnsi="Helvetica" w:cs="Helvetica"/>
          <w:b/>
          <w:color w:val="232323"/>
          <w:sz w:val="24"/>
          <w:szCs w:val="24"/>
          <w:lang w:eastAsia="cs-CZ"/>
        </w:rPr>
        <w:t>za dobu pojištění považuje</w:t>
      </w: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 též doba účasti na pojištění osob uvedených v </w:t>
      </w:r>
      <w:hyperlink r:id="rId7" w:history="1">
        <w:r w:rsidRPr="00F42410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§ 5 odst. 2 písm. a)</w:t>
        </w:r>
      </w:hyperlink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 a dále </w:t>
      </w:r>
      <w:r w:rsidRPr="00F42410">
        <w:rPr>
          <w:rFonts w:ascii="Helvetica" w:eastAsia="Times New Roman" w:hAnsi="Helvetica" w:cs="Helvetica"/>
          <w:b/>
          <w:color w:val="232323"/>
          <w:sz w:val="24"/>
          <w:szCs w:val="24"/>
          <w:lang w:eastAsia="cs-CZ"/>
        </w:rPr>
        <w:t>doba studia na střední nebo vysoké škole</w:t>
      </w: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 v České republice, </w:t>
      </w:r>
      <w:r w:rsidRPr="00F42410">
        <w:rPr>
          <w:rFonts w:ascii="Helvetica" w:eastAsia="Times New Roman" w:hAnsi="Helvetica" w:cs="Helvetica"/>
          <w:b/>
          <w:color w:val="232323"/>
          <w:sz w:val="24"/>
          <w:szCs w:val="24"/>
          <w:lang w:eastAsia="cs-CZ"/>
        </w:rPr>
        <w:t>a to před dosažením 18 let věku</w:t>
      </w:r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, nejdříve však </w:t>
      </w:r>
      <w:bookmarkStart w:id="0" w:name="_GoBack"/>
      <w:r w:rsidRPr="00F42410">
        <w:rPr>
          <w:rFonts w:ascii="Helvetica" w:eastAsia="Times New Roman" w:hAnsi="Helvetica" w:cs="Helvetica"/>
          <w:b/>
          <w:color w:val="232323"/>
          <w:sz w:val="24"/>
          <w:szCs w:val="24"/>
          <w:lang w:eastAsia="cs-CZ"/>
        </w:rPr>
        <w:t>po ukončení povinné školní docházky</w:t>
      </w:r>
      <w:bookmarkEnd w:id="0"/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, a po dosažení věku 18 let po dobu prvních 6 let tohoto studia. Ustanovení </w:t>
      </w:r>
      <w:hyperlink r:id="rId8" w:history="1">
        <w:r w:rsidRPr="00F42410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§ 12 odst. 1</w:t>
        </w:r>
      </w:hyperlink>
      <w:r w:rsidRPr="00F42410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věty druhé platí zde přiměřeně.</w:t>
      </w:r>
    </w:p>
    <w:p w:rsidR="00F42410" w:rsidRDefault="00F42410"/>
    <w:p w:rsidR="00F42410" w:rsidRDefault="00F42410"/>
    <w:sectPr w:rsidR="00F4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10"/>
    <w:rsid w:val="009A6DF7"/>
    <w:rsid w:val="00F4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2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2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78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13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37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68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27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3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663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36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57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47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585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4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61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3085/1/ASPI%253A/155/1995%20Sb.%252312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43085/1/ASPI%253A/155/1995%20Sb.%25235.2.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spi.cz/products/lawText/1/43085/1/LIT%253A/LIT27711CZ%252340" TargetMode="External"/><Relationship Id="rId5" Type="http://schemas.openxmlformats.org/officeDocument/2006/relationships/hyperlink" Target="https://www.aspi.cz/products/lawText/1/43085/1/KO%253A/KO155_1995CZ%2523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2025-09-02T18:31:00Z</dcterms:created>
  <dcterms:modified xsi:type="dcterms:W3CDTF">2025-09-02T18:34:00Z</dcterms:modified>
</cp:coreProperties>
</file>